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C5" w:rsidRDefault="00866FC5" w:rsidP="00866FC5">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866FC5" w:rsidRDefault="00866FC5" w:rsidP="00866FC5">
      <w:pPr>
        <w:rPr>
          <w:rFonts w:ascii="Times New Roman" w:hAnsi="Times New Roman"/>
          <w:b/>
          <w:sz w:val="24"/>
          <w:szCs w:val="24"/>
        </w:rPr>
      </w:pPr>
    </w:p>
    <w:p w:rsidR="00866FC5" w:rsidRDefault="00866FC5" w:rsidP="00866FC5">
      <w:pPr>
        <w:jc w:val="center"/>
        <w:rPr>
          <w:rFonts w:ascii="Times New Roman" w:hAnsi="Times New Roman"/>
          <w:b/>
          <w:sz w:val="24"/>
          <w:szCs w:val="24"/>
        </w:rPr>
      </w:pPr>
      <w:r>
        <w:rPr>
          <w:rFonts w:ascii="Times New Roman" w:hAnsi="Times New Roman"/>
          <w:b/>
          <w:sz w:val="24"/>
          <w:szCs w:val="24"/>
        </w:rPr>
        <w:t>k usnesení Rady městské části Praha 4 č. 11R-325/2022  ze dne 11. 5. 2022</w:t>
      </w:r>
    </w:p>
    <w:p w:rsidR="00866FC5" w:rsidRDefault="00866FC5" w:rsidP="00866FC5">
      <w:pPr>
        <w:jc w:val="center"/>
        <w:rPr>
          <w:b/>
        </w:rPr>
      </w:pPr>
      <w:r>
        <w:rPr>
          <w:rFonts w:ascii="Times New Roman" w:hAnsi="Times New Roman"/>
          <w:sz w:val="24"/>
          <w:szCs w:val="24"/>
        </w:rPr>
        <w:t>-----------------------------------------------------------------------------------------------------------------</w:t>
      </w:r>
    </w:p>
    <w:p w:rsidR="00866FC5" w:rsidRDefault="00866FC5" w:rsidP="00866FC5">
      <w:pPr>
        <w:jc w:val="both"/>
        <w:rPr>
          <w:rFonts w:ascii="Times New Roman" w:hAnsi="Times New Roman"/>
          <w:sz w:val="24"/>
        </w:rPr>
      </w:pPr>
    </w:p>
    <w:p w:rsidR="00866FC5" w:rsidRDefault="00BC16BE" w:rsidP="00877DF5">
      <w:pPr>
        <w:jc w:val="both"/>
        <w:rPr>
          <w:rFonts w:ascii="Times New Roman" w:hAnsi="Times New Roman"/>
          <w:sz w:val="24"/>
          <w:szCs w:val="24"/>
        </w:rPr>
      </w:pPr>
      <w:r w:rsidRPr="00BC16BE">
        <w:rPr>
          <w:rFonts w:ascii="Times New Roman" w:hAnsi="Times New Roman"/>
          <w:noProof/>
          <w:sz w:val="24"/>
          <w:szCs w:val="24"/>
        </w:rPr>
        <w:drawing>
          <wp:inline distT="0" distB="0" distL="0" distR="0">
            <wp:extent cx="5760085" cy="7311245"/>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7311245"/>
                    </a:xfrm>
                    <a:prstGeom prst="rect">
                      <a:avLst/>
                    </a:prstGeom>
                    <a:noFill/>
                    <a:ln>
                      <a:noFill/>
                    </a:ln>
                  </pic:spPr>
                </pic:pic>
              </a:graphicData>
            </a:graphic>
          </wp:inline>
        </w:drawing>
      </w:r>
    </w:p>
    <w:p w:rsidR="00BC16BE" w:rsidRDefault="00BC16BE" w:rsidP="00877DF5">
      <w:pPr>
        <w:jc w:val="both"/>
        <w:rPr>
          <w:rFonts w:ascii="Times New Roman" w:hAnsi="Times New Roman"/>
          <w:sz w:val="24"/>
          <w:szCs w:val="24"/>
        </w:rPr>
      </w:pPr>
    </w:p>
    <w:p w:rsidR="00BC16BE" w:rsidRDefault="00BC16BE" w:rsidP="00877DF5">
      <w:pPr>
        <w:jc w:val="both"/>
        <w:rPr>
          <w:rFonts w:ascii="Times New Roman" w:hAnsi="Times New Roman"/>
          <w:sz w:val="24"/>
          <w:szCs w:val="24"/>
        </w:rPr>
      </w:pPr>
    </w:p>
    <w:p w:rsidR="00BC16BE" w:rsidRDefault="00BC16BE" w:rsidP="00877DF5">
      <w:pPr>
        <w:jc w:val="both"/>
        <w:rPr>
          <w:rFonts w:ascii="Times New Roman" w:hAnsi="Times New Roman"/>
          <w:sz w:val="24"/>
          <w:szCs w:val="24"/>
        </w:rPr>
      </w:pPr>
    </w:p>
    <w:p w:rsidR="00BC16BE" w:rsidRDefault="00BC16BE" w:rsidP="00877DF5">
      <w:pPr>
        <w:jc w:val="both"/>
        <w:rPr>
          <w:rFonts w:ascii="Times New Roman" w:hAnsi="Times New Roman"/>
          <w:sz w:val="24"/>
          <w:szCs w:val="24"/>
        </w:rPr>
      </w:pPr>
    </w:p>
    <w:p w:rsidR="00BC16BE" w:rsidRPr="00877DF5" w:rsidRDefault="00BC16BE" w:rsidP="00877DF5">
      <w:pPr>
        <w:jc w:val="both"/>
        <w:rPr>
          <w:rFonts w:ascii="Times New Roman" w:hAnsi="Times New Roman"/>
          <w:sz w:val="24"/>
          <w:szCs w:val="24"/>
        </w:rPr>
      </w:pPr>
      <w:r w:rsidRPr="00BC16BE">
        <w:rPr>
          <w:rFonts w:ascii="Times New Roman" w:hAnsi="Times New Roman"/>
          <w:noProof/>
          <w:sz w:val="24"/>
          <w:szCs w:val="24"/>
        </w:rPr>
        <w:lastRenderedPageBreak/>
        <w:drawing>
          <wp:inline distT="0" distB="0" distL="0" distR="0">
            <wp:extent cx="5760085" cy="812312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8123126"/>
                    </a:xfrm>
                    <a:prstGeom prst="rect">
                      <a:avLst/>
                    </a:prstGeom>
                    <a:noFill/>
                    <a:ln>
                      <a:noFill/>
                    </a:ln>
                  </pic:spPr>
                </pic:pic>
              </a:graphicData>
            </a:graphic>
          </wp:inline>
        </w:drawing>
      </w:r>
    </w:p>
    <w:sectPr w:rsidR="00BC16BE" w:rsidRPr="00877DF5"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21D54">
      <w:rPr>
        <w:noProof/>
        <w:snapToGrid w:val="0"/>
      </w:rPr>
      <w:t>2</w:t>
    </w:r>
    <w:r>
      <w:rPr>
        <w:snapToGrid w:val="0"/>
      </w:rPr>
      <w:fldChar w:fldCharType="end"/>
    </w:r>
    <w:r>
      <w:rPr>
        <w:snapToGrid w:val="0"/>
      </w:rPr>
      <w:t xml:space="preserve"> (celkem </w:t>
    </w:r>
    <w:r w:rsidR="00BC16BE">
      <w:rPr>
        <w:snapToGrid w:val="0"/>
      </w:rPr>
      <w:t>3</w:t>
    </w:r>
    <w:r>
      <w:rPr>
        <w:snapToGrid w:val="0"/>
      </w:rPr>
      <w:t>)</w:t>
    </w:r>
  </w:p>
  <w:p w:rsidR="00960C0E" w:rsidRDefault="00960C0E">
    <w:pPr>
      <w:pStyle w:val="Zpat"/>
      <w:jc w:val="right"/>
    </w:pPr>
    <w:r>
      <w:t xml:space="preserve">usnesení č. </w:t>
    </w:r>
    <w:r w:rsidR="002A20F9">
      <w:t>11</w:t>
    </w:r>
    <w:r>
      <w:t>R-</w:t>
    </w:r>
    <w:r w:rsidR="00BC16BE">
      <w:t>325</w:t>
    </w:r>
    <w:r>
      <w:t>/20</w:t>
    </w:r>
    <w:r w:rsidR="008F2112">
      <w:t>2</w:t>
    </w:r>
    <w:r w:rsidR="006C284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21D54">
      <w:rPr>
        <w:noProof/>
        <w:snapToGrid w:val="0"/>
      </w:rPr>
      <w:t>1</w:t>
    </w:r>
    <w:r>
      <w:rPr>
        <w:snapToGrid w:val="0"/>
      </w:rPr>
      <w:fldChar w:fldCharType="end"/>
    </w:r>
    <w:r>
      <w:rPr>
        <w:snapToGrid w:val="0"/>
      </w:rPr>
      <w:t xml:space="preserve"> (celkem </w:t>
    </w:r>
    <w:r w:rsidR="00804D5E">
      <w:rPr>
        <w:snapToGrid w:val="0"/>
      </w:rPr>
      <w:t>3</w:t>
    </w:r>
    <w:r>
      <w:rPr>
        <w:snapToGrid w:val="0"/>
      </w:rPr>
      <w:t>)</w:t>
    </w:r>
  </w:p>
  <w:p w:rsidR="00960C0E" w:rsidRDefault="00BE37ED">
    <w:pPr>
      <w:pStyle w:val="Zpat"/>
      <w:jc w:val="right"/>
    </w:pPr>
    <w:r>
      <w:t>usnesení č.</w:t>
    </w:r>
    <w:r w:rsidR="005C54B5">
      <w:t xml:space="preserve"> </w:t>
    </w:r>
    <w:r w:rsidR="002A20F9">
      <w:t>11</w:t>
    </w:r>
    <w:r w:rsidR="005D1B8B">
      <w:t>R-</w:t>
    </w:r>
    <w:r w:rsidR="006D4A72">
      <w:t>325</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B41BE5"/>
    <w:multiLevelType w:val="hybridMultilevel"/>
    <w:tmpl w:val="A176CCD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5A3F6D8C"/>
    <w:multiLevelType w:val="hybridMultilevel"/>
    <w:tmpl w:val="C1882AEC"/>
    <w:lvl w:ilvl="0" w:tplc="FE8267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5"/>
  </w:num>
  <w:num w:numId="5">
    <w:abstractNumId w:val="7"/>
  </w:num>
  <w:num w:numId="6">
    <w:abstractNumId w:val="4"/>
  </w:num>
  <w:num w:numId="7">
    <w:abstractNumId w:val="1"/>
  </w:num>
  <w:num w:numId="8">
    <w:abstractNumId w:val="2"/>
  </w:num>
  <w:num w:numId="9">
    <w:abstractNumId w:val="3"/>
  </w:num>
  <w:num w:numId="10">
    <w:abstractNumId w:val="8"/>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8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0B76"/>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20F9"/>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47060"/>
    <w:rsid w:val="00352372"/>
    <w:rsid w:val="00353603"/>
    <w:rsid w:val="00356A82"/>
    <w:rsid w:val="003613CD"/>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A72"/>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F1AC8"/>
    <w:rsid w:val="007F2EF1"/>
    <w:rsid w:val="007F3EFE"/>
    <w:rsid w:val="007F6DCD"/>
    <w:rsid w:val="00804B96"/>
    <w:rsid w:val="00804D5E"/>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66FC5"/>
    <w:rsid w:val="008711A1"/>
    <w:rsid w:val="00871D71"/>
    <w:rsid w:val="0087266F"/>
    <w:rsid w:val="00875F2B"/>
    <w:rsid w:val="00876CAA"/>
    <w:rsid w:val="00877DF5"/>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382B"/>
    <w:rsid w:val="008F5477"/>
    <w:rsid w:val="008F5B0E"/>
    <w:rsid w:val="00906250"/>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1D54"/>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52B7"/>
    <w:rsid w:val="00AE7C5F"/>
    <w:rsid w:val="00AF148A"/>
    <w:rsid w:val="00AF1836"/>
    <w:rsid w:val="00AF2423"/>
    <w:rsid w:val="00AF5C4B"/>
    <w:rsid w:val="00B02167"/>
    <w:rsid w:val="00B065B5"/>
    <w:rsid w:val="00B07DDD"/>
    <w:rsid w:val="00B111D4"/>
    <w:rsid w:val="00B11B6B"/>
    <w:rsid w:val="00B15656"/>
    <w:rsid w:val="00B20BB8"/>
    <w:rsid w:val="00B21051"/>
    <w:rsid w:val="00B216FF"/>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3A6A"/>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16BE"/>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3FA2"/>
    <w:rsid w:val="00C256DE"/>
    <w:rsid w:val="00C26311"/>
    <w:rsid w:val="00C33CFF"/>
    <w:rsid w:val="00C34122"/>
    <w:rsid w:val="00C35130"/>
    <w:rsid w:val="00C360FA"/>
    <w:rsid w:val="00C36768"/>
    <w:rsid w:val="00C37002"/>
    <w:rsid w:val="00C402E0"/>
    <w:rsid w:val="00C41A91"/>
    <w:rsid w:val="00C41D15"/>
    <w:rsid w:val="00C41D61"/>
    <w:rsid w:val="00C420D4"/>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2720F"/>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2078"/>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1150"/>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8561"/>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uiPriority w:val="99"/>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uiPriority w:val="99"/>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505A-9894-48EC-AB2E-884953C9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Words>
  <Characters>192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2022-05-12T06:16:00Z</cp:lastPrinted>
  <dcterms:created xsi:type="dcterms:W3CDTF">2022-05-12T12:48:00Z</dcterms:created>
  <dcterms:modified xsi:type="dcterms:W3CDTF">2022-05-12T12:48:00Z</dcterms:modified>
</cp:coreProperties>
</file>