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E6" w:rsidRDefault="00BD4EE6" w:rsidP="00BD4EE6">
      <w:pPr>
        <w:jc w:val="center"/>
        <w:rPr>
          <w:rFonts w:ascii="Times New Roman" w:hAnsi="Times New Roman"/>
          <w:b/>
          <w:sz w:val="24"/>
          <w:szCs w:val="24"/>
        </w:rPr>
      </w:pPr>
      <w:bookmarkStart w:id="0" w:name="_GoBack"/>
      <w:bookmarkEnd w:id="0"/>
      <w:r>
        <w:rPr>
          <w:rFonts w:ascii="Times New Roman" w:hAnsi="Times New Roman"/>
          <w:b/>
          <w:sz w:val="24"/>
          <w:szCs w:val="24"/>
        </w:rPr>
        <w:t xml:space="preserve">P ř í l o h a  </w:t>
      </w:r>
    </w:p>
    <w:p w:rsidR="00BD4EE6" w:rsidRDefault="00BD4EE6" w:rsidP="00BD4EE6">
      <w:pPr>
        <w:rPr>
          <w:rFonts w:ascii="Times New Roman" w:hAnsi="Times New Roman"/>
          <w:b/>
          <w:sz w:val="24"/>
          <w:szCs w:val="24"/>
        </w:rPr>
      </w:pPr>
    </w:p>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k usnesení Rady městské části Praha 4 č. </w:t>
      </w:r>
      <w:r w:rsidR="00B76BF8">
        <w:rPr>
          <w:rFonts w:ascii="Times New Roman" w:hAnsi="Times New Roman"/>
          <w:b/>
          <w:sz w:val="24"/>
          <w:szCs w:val="24"/>
        </w:rPr>
        <w:t>2</w:t>
      </w:r>
      <w:r w:rsidR="00655F0E">
        <w:rPr>
          <w:rFonts w:ascii="Times New Roman" w:hAnsi="Times New Roman"/>
          <w:b/>
          <w:sz w:val="24"/>
          <w:szCs w:val="24"/>
        </w:rPr>
        <w:t>2</w:t>
      </w:r>
      <w:r>
        <w:rPr>
          <w:rFonts w:ascii="Times New Roman" w:hAnsi="Times New Roman"/>
          <w:b/>
          <w:sz w:val="24"/>
          <w:szCs w:val="24"/>
        </w:rPr>
        <w:t>R-</w:t>
      </w:r>
      <w:r w:rsidR="009053E8">
        <w:rPr>
          <w:rFonts w:ascii="Times New Roman" w:hAnsi="Times New Roman"/>
          <w:b/>
          <w:sz w:val="24"/>
          <w:szCs w:val="24"/>
        </w:rPr>
        <w:t>679</w:t>
      </w:r>
      <w:r>
        <w:rPr>
          <w:rFonts w:ascii="Times New Roman" w:hAnsi="Times New Roman"/>
          <w:b/>
          <w:sz w:val="24"/>
          <w:szCs w:val="24"/>
        </w:rPr>
        <w:t>/20</w:t>
      </w:r>
      <w:r w:rsidR="00097A45">
        <w:rPr>
          <w:rFonts w:ascii="Times New Roman" w:hAnsi="Times New Roman"/>
          <w:b/>
          <w:sz w:val="24"/>
          <w:szCs w:val="24"/>
        </w:rPr>
        <w:t>2</w:t>
      </w:r>
      <w:r w:rsidR="006C2846">
        <w:rPr>
          <w:rFonts w:ascii="Times New Roman" w:hAnsi="Times New Roman"/>
          <w:b/>
          <w:sz w:val="24"/>
          <w:szCs w:val="24"/>
        </w:rPr>
        <w:t>2</w:t>
      </w:r>
      <w:r>
        <w:rPr>
          <w:rFonts w:ascii="Times New Roman" w:hAnsi="Times New Roman"/>
          <w:b/>
          <w:sz w:val="24"/>
          <w:szCs w:val="24"/>
        </w:rPr>
        <w:t xml:space="preserve">  ze dne </w:t>
      </w:r>
      <w:r w:rsidR="00655F0E">
        <w:rPr>
          <w:rFonts w:ascii="Times New Roman" w:hAnsi="Times New Roman"/>
          <w:b/>
          <w:sz w:val="24"/>
          <w:szCs w:val="24"/>
        </w:rPr>
        <w:t>19</w:t>
      </w:r>
      <w:r w:rsidR="002D6DDA">
        <w:rPr>
          <w:rFonts w:ascii="Times New Roman" w:hAnsi="Times New Roman"/>
          <w:b/>
          <w:sz w:val="24"/>
          <w:szCs w:val="24"/>
        </w:rPr>
        <w:t xml:space="preserve">. </w:t>
      </w:r>
      <w:r w:rsidR="00DD4759">
        <w:rPr>
          <w:rFonts w:ascii="Times New Roman" w:hAnsi="Times New Roman"/>
          <w:b/>
          <w:sz w:val="24"/>
          <w:szCs w:val="24"/>
        </w:rPr>
        <w:t>10</w:t>
      </w:r>
      <w:r>
        <w:rPr>
          <w:rFonts w:ascii="Times New Roman" w:hAnsi="Times New Roman"/>
          <w:b/>
          <w:sz w:val="24"/>
          <w:szCs w:val="24"/>
        </w:rPr>
        <w:t>. 20</w:t>
      </w:r>
      <w:r w:rsidR="008F2112">
        <w:rPr>
          <w:rFonts w:ascii="Times New Roman" w:hAnsi="Times New Roman"/>
          <w:b/>
          <w:sz w:val="24"/>
          <w:szCs w:val="24"/>
        </w:rPr>
        <w:t>2</w:t>
      </w:r>
      <w:r w:rsidR="006C2846">
        <w:rPr>
          <w:rFonts w:ascii="Times New Roman" w:hAnsi="Times New Roman"/>
          <w:b/>
          <w:sz w:val="24"/>
          <w:szCs w:val="24"/>
        </w:rPr>
        <w:t>2</w:t>
      </w:r>
    </w:p>
    <w:p w:rsidR="00BD4EE6" w:rsidRDefault="00BD4EE6" w:rsidP="00BD4EE6">
      <w:pPr>
        <w:jc w:val="center"/>
        <w:rPr>
          <w:b/>
        </w:rPr>
      </w:pPr>
      <w:r>
        <w:rPr>
          <w:rFonts w:ascii="Times New Roman" w:hAnsi="Times New Roman"/>
          <w:sz w:val="24"/>
          <w:szCs w:val="24"/>
        </w:rPr>
        <w:t>-----------------------------------------------------------------------------------------------------------------</w:t>
      </w:r>
    </w:p>
    <w:p w:rsidR="00B92F0F" w:rsidRDefault="00B92F0F" w:rsidP="00EA192E">
      <w:pPr>
        <w:pStyle w:val="Nzev"/>
        <w:rPr>
          <w:iCs/>
          <w:caps/>
          <w:sz w:val="24"/>
          <w:szCs w:val="24"/>
        </w:rPr>
      </w:pPr>
    </w:p>
    <w:p w:rsidR="00EA192E" w:rsidRPr="00EA192E" w:rsidRDefault="00EA192E" w:rsidP="00EA192E">
      <w:pPr>
        <w:pStyle w:val="Nzev"/>
        <w:rPr>
          <w:iCs/>
          <w:sz w:val="24"/>
          <w:szCs w:val="24"/>
        </w:rPr>
      </w:pPr>
      <w:r w:rsidRPr="00EA192E">
        <w:rPr>
          <w:iCs/>
          <w:caps/>
          <w:sz w:val="24"/>
          <w:szCs w:val="24"/>
        </w:rPr>
        <w:t xml:space="preserve">dodatek č. 2 k PŘÍKAZNÍ smlouvě ze dne </w:t>
      </w:r>
      <w:proofErr w:type="gramStart"/>
      <w:r w:rsidRPr="00EA192E">
        <w:rPr>
          <w:iCs/>
          <w:caps/>
          <w:sz w:val="24"/>
          <w:szCs w:val="24"/>
        </w:rPr>
        <w:t>29.1.2020</w:t>
      </w:r>
      <w:proofErr w:type="gramEnd"/>
    </w:p>
    <w:p w:rsidR="00EA192E" w:rsidRPr="00EA192E" w:rsidRDefault="00EA192E" w:rsidP="00EA192E">
      <w:pPr>
        <w:jc w:val="center"/>
        <w:rPr>
          <w:rFonts w:ascii="Times New Roman" w:hAnsi="Times New Roman"/>
          <w:iCs/>
          <w:sz w:val="24"/>
          <w:szCs w:val="24"/>
        </w:rPr>
      </w:pPr>
      <w:r w:rsidRPr="00EA192E">
        <w:rPr>
          <w:rFonts w:ascii="Times New Roman" w:hAnsi="Times New Roman"/>
          <w:iCs/>
          <w:sz w:val="24"/>
          <w:szCs w:val="24"/>
        </w:rPr>
        <w:t xml:space="preserve">uzavřený na základě usnesení Rady městské části Praha 4 ze dne </w:t>
      </w:r>
      <w:proofErr w:type="gramStart"/>
      <w:r w:rsidRPr="00EA192E">
        <w:rPr>
          <w:rFonts w:ascii="Times New Roman" w:hAnsi="Times New Roman"/>
          <w:iCs/>
          <w:sz w:val="24"/>
          <w:szCs w:val="24"/>
        </w:rPr>
        <w:t>19.10.2022</w:t>
      </w:r>
      <w:proofErr w:type="gramEnd"/>
      <w:r w:rsidRPr="00EA192E">
        <w:rPr>
          <w:rFonts w:ascii="Times New Roman" w:hAnsi="Times New Roman"/>
          <w:iCs/>
          <w:sz w:val="24"/>
          <w:szCs w:val="24"/>
        </w:rPr>
        <w:t xml:space="preserve"> č. 22R</w:t>
      </w:r>
      <w:r w:rsidR="009053E8">
        <w:rPr>
          <w:rFonts w:ascii="Times New Roman" w:hAnsi="Times New Roman"/>
          <w:iCs/>
          <w:sz w:val="24"/>
          <w:szCs w:val="24"/>
        </w:rPr>
        <w:t>-679</w:t>
      </w:r>
      <w:r w:rsidRPr="00EA192E">
        <w:rPr>
          <w:rFonts w:ascii="Times New Roman" w:hAnsi="Times New Roman"/>
          <w:iCs/>
          <w:sz w:val="24"/>
          <w:szCs w:val="24"/>
        </w:rPr>
        <w:t>/2022</w:t>
      </w:r>
    </w:p>
    <w:p w:rsidR="00EA192E" w:rsidRPr="00EA192E" w:rsidRDefault="00EA192E" w:rsidP="00EA192E">
      <w:pPr>
        <w:rPr>
          <w:rFonts w:ascii="Times New Roman" w:hAnsi="Times New Roman"/>
          <w:iCs/>
          <w:sz w:val="24"/>
          <w:szCs w:val="24"/>
        </w:rPr>
      </w:pPr>
    </w:p>
    <w:p w:rsidR="00EA192E" w:rsidRPr="00EA192E" w:rsidRDefault="00EA192E" w:rsidP="00EA192E">
      <w:pPr>
        <w:jc w:val="center"/>
        <w:rPr>
          <w:rFonts w:ascii="Times New Roman" w:hAnsi="Times New Roman"/>
          <w:b/>
          <w:bCs/>
          <w:iCs/>
          <w:sz w:val="24"/>
          <w:szCs w:val="24"/>
        </w:rPr>
      </w:pPr>
      <w:r w:rsidRPr="00EA192E">
        <w:rPr>
          <w:rFonts w:ascii="Times New Roman" w:hAnsi="Times New Roman"/>
          <w:b/>
          <w:bCs/>
          <w:iCs/>
          <w:sz w:val="24"/>
          <w:szCs w:val="24"/>
        </w:rPr>
        <w:t>I.</w:t>
      </w:r>
    </w:p>
    <w:p w:rsidR="00EA192E" w:rsidRPr="00EA192E" w:rsidRDefault="00EA192E" w:rsidP="00EA192E">
      <w:pPr>
        <w:jc w:val="center"/>
        <w:rPr>
          <w:rFonts w:ascii="Times New Roman" w:hAnsi="Times New Roman"/>
          <w:b/>
          <w:bCs/>
          <w:iCs/>
          <w:sz w:val="24"/>
          <w:szCs w:val="24"/>
        </w:rPr>
      </w:pPr>
      <w:r w:rsidRPr="00EA192E">
        <w:rPr>
          <w:rFonts w:ascii="Times New Roman" w:hAnsi="Times New Roman"/>
          <w:b/>
          <w:bCs/>
          <w:iCs/>
          <w:sz w:val="24"/>
          <w:szCs w:val="24"/>
        </w:rPr>
        <w:t>Smluvní strany</w:t>
      </w:r>
    </w:p>
    <w:p w:rsidR="00EA192E" w:rsidRPr="00EA192E" w:rsidRDefault="00EA192E" w:rsidP="00EA192E">
      <w:pPr>
        <w:rPr>
          <w:rFonts w:ascii="Times New Roman" w:hAnsi="Times New Roman"/>
          <w:b/>
          <w:bCs/>
          <w:iCs/>
          <w:sz w:val="24"/>
          <w:szCs w:val="24"/>
        </w:rPr>
      </w:pPr>
    </w:p>
    <w:p w:rsidR="00EA192E" w:rsidRPr="00EA192E" w:rsidRDefault="00EA192E" w:rsidP="00655683">
      <w:pPr>
        <w:numPr>
          <w:ilvl w:val="0"/>
          <w:numId w:val="17"/>
        </w:numPr>
        <w:suppressAutoHyphens/>
        <w:ind w:left="426" w:right="566" w:hanging="426"/>
        <w:jc w:val="both"/>
        <w:rPr>
          <w:rFonts w:ascii="Times New Roman" w:hAnsi="Times New Roman"/>
          <w:iCs/>
          <w:sz w:val="24"/>
          <w:szCs w:val="24"/>
        </w:rPr>
      </w:pPr>
      <w:proofErr w:type="spellStart"/>
      <w:r w:rsidRPr="00EA192E">
        <w:rPr>
          <w:rFonts w:ascii="Times New Roman" w:hAnsi="Times New Roman"/>
          <w:b/>
          <w:bCs/>
          <w:iCs/>
          <w:sz w:val="24"/>
          <w:szCs w:val="24"/>
        </w:rPr>
        <w:t>eIdentity</w:t>
      </w:r>
      <w:proofErr w:type="spellEnd"/>
      <w:r w:rsidRPr="00EA192E">
        <w:rPr>
          <w:rFonts w:ascii="Times New Roman" w:hAnsi="Times New Roman"/>
          <w:b/>
          <w:bCs/>
          <w:iCs/>
          <w:sz w:val="24"/>
          <w:szCs w:val="24"/>
        </w:rPr>
        <w:t xml:space="preserve"> a.s., </w:t>
      </w:r>
      <w:r w:rsidRPr="00EA192E">
        <w:rPr>
          <w:rFonts w:ascii="Times New Roman" w:hAnsi="Times New Roman"/>
          <w:bCs/>
          <w:iCs/>
          <w:sz w:val="24"/>
          <w:szCs w:val="24"/>
        </w:rPr>
        <w:t xml:space="preserve">se sídlem Vinohradská 184/2396, 130 00 Praha 3, IČ: 27112489, zapsaná v obchodním rejstříku vedeném u Městského soudu v Praze, oddíl B, vložka 9080, </w:t>
      </w:r>
      <w:r w:rsidRPr="00EA192E">
        <w:rPr>
          <w:rFonts w:ascii="Times New Roman" w:hAnsi="Times New Roman"/>
          <w:iCs/>
          <w:sz w:val="24"/>
          <w:szCs w:val="24"/>
        </w:rPr>
        <w:t>jednající panem</w:t>
      </w:r>
      <w:r w:rsidRPr="00EA192E">
        <w:rPr>
          <w:rFonts w:ascii="Times New Roman" w:hAnsi="Times New Roman"/>
          <w:b/>
          <w:bCs/>
          <w:iCs/>
          <w:sz w:val="24"/>
          <w:szCs w:val="24"/>
        </w:rPr>
        <w:t xml:space="preserve"> Ing. Ladislavem Šedivým</w:t>
      </w:r>
      <w:r w:rsidRPr="00EA192E">
        <w:rPr>
          <w:rFonts w:ascii="Times New Roman" w:hAnsi="Times New Roman"/>
          <w:iCs/>
          <w:sz w:val="24"/>
          <w:szCs w:val="24"/>
        </w:rPr>
        <w:t>,</w:t>
      </w:r>
      <w:r w:rsidRPr="00EA192E">
        <w:rPr>
          <w:rFonts w:ascii="Times New Roman" w:hAnsi="Times New Roman"/>
          <w:b/>
          <w:bCs/>
          <w:iCs/>
          <w:sz w:val="24"/>
          <w:szCs w:val="24"/>
        </w:rPr>
        <w:t xml:space="preserve"> </w:t>
      </w:r>
      <w:r w:rsidRPr="00EA192E">
        <w:rPr>
          <w:rFonts w:ascii="Times New Roman" w:hAnsi="Times New Roman"/>
          <w:iCs/>
          <w:sz w:val="24"/>
          <w:szCs w:val="24"/>
        </w:rPr>
        <w:t>předsedou představenstva (dále jen „příkazce“)</w:t>
      </w:r>
    </w:p>
    <w:p w:rsidR="00EA192E" w:rsidRPr="00EA192E" w:rsidRDefault="00EA192E" w:rsidP="00EA192E">
      <w:pPr>
        <w:tabs>
          <w:tab w:val="left" w:pos="705"/>
        </w:tabs>
        <w:jc w:val="both"/>
        <w:rPr>
          <w:rFonts w:ascii="Times New Roman" w:hAnsi="Times New Roman"/>
          <w:iCs/>
          <w:sz w:val="24"/>
          <w:szCs w:val="24"/>
        </w:rPr>
      </w:pPr>
    </w:p>
    <w:p w:rsidR="00EA192E" w:rsidRPr="00EA192E" w:rsidRDefault="00EA192E" w:rsidP="00655683">
      <w:pPr>
        <w:numPr>
          <w:ilvl w:val="0"/>
          <w:numId w:val="17"/>
        </w:numPr>
        <w:tabs>
          <w:tab w:val="clear" w:pos="1065"/>
        </w:tabs>
        <w:suppressAutoHyphens/>
        <w:ind w:left="426" w:right="566" w:hanging="426"/>
        <w:jc w:val="both"/>
        <w:rPr>
          <w:rFonts w:ascii="Times New Roman" w:hAnsi="Times New Roman"/>
          <w:bCs/>
          <w:iCs/>
          <w:sz w:val="24"/>
          <w:szCs w:val="24"/>
        </w:rPr>
      </w:pPr>
      <w:r w:rsidRPr="00EA192E">
        <w:rPr>
          <w:rFonts w:ascii="Times New Roman" w:hAnsi="Times New Roman"/>
          <w:b/>
          <w:bCs/>
          <w:iCs/>
          <w:sz w:val="24"/>
          <w:szCs w:val="24"/>
        </w:rPr>
        <w:t>městská část Praha 4</w:t>
      </w:r>
      <w:r w:rsidRPr="00EA192E">
        <w:rPr>
          <w:rFonts w:ascii="Times New Roman" w:hAnsi="Times New Roman"/>
          <w:bCs/>
          <w:iCs/>
          <w:sz w:val="24"/>
          <w:szCs w:val="24"/>
        </w:rPr>
        <w:t>,</w:t>
      </w:r>
      <w:r w:rsidRPr="00EA192E">
        <w:rPr>
          <w:rFonts w:ascii="Times New Roman" w:hAnsi="Times New Roman"/>
          <w:bCs/>
          <w:sz w:val="24"/>
          <w:szCs w:val="24"/>
        </w:rPr>
        <w:t xml:space="preserve"> </w:t>
      </w:r>
      <w:r w:rsidRPr="00EA192E">
        <w:rPr>
          <w:rFonts w:ascii="Times New Roman" w:hAnsi="Times New Roman"/>
          <w:bCs/>
          <w:iCs/>
          <w:sz w:val="24"/>
          <w:szCs w:val="24"/>
        </w:rPr>
        <w:t xml:space="preserve">se sídlem Antala Staška 2059/80b, 140 46 Praha 4, IČ:00063584, jednající paní </w:t>
      </w:r>
      <w:r w:rsidRPr="00EA192E">
        <w:rPr>
          <w:rFonts w:ascii="Times New Roman" w:hAnsi="Times New Roman"/>
          <w:b/>
          <w:bCs/>
          <w:iCs/>
          <w:sz w:val="24"/>
          <w:szCs w:val="24"/>
        </w:rPr>
        <w:t>Irenou Michalcovou</w:t>
      </w:r>
      <w:r w:rsidRPr="00EA192E">
        <w:rPr>
          <w:rFonts w:ascii="Times New Roman" w:hAnsi="Times New Roman"/>
          <w:bCs/>
          <w:iCs/>
          <w:sz w:val="24"/>
          <w:szCs w:val="24"/>
        </w:rPr>
        <w:t xml:space="preserve">, </w:t>
      </w:r>
      <w:r w:rsidRPr="00EA192E">
        <w:rPr>
          <w:rStyle w:val="platne"/>
          <w:rFonts w:ascii="Times New Roman" w:hAnsi="Times New Roman"/>
          <w:iCs/>
          <w:sz w:val="24"/>
          <w:szCs w:val="24"/>
        </w:rPr>
        <w:t>starostkou městské části Praha 4</w:t>
      </w:r>
      <w:r w:rsidRPr="00EA192E">
        <w:rPr>
          <w:rFonts w:ascii="Times New Roman" w:hAnsi="Times New Roman"/>
          <w:bCs/>
          <w:iCs/>
          <w:sz w:val="24"/>
          <w:szCs w:val="24"/>
        </w:rPr>
        <w:t xml:space="preserve"> (dále jen „příkazník“)</w:t>
      </w:r>
    </w:p>
    <w:p w:rsidR="00EA192E" w:rsidRPr="00EA192E" w:rsidRDefault="00EA192E" w:rsidP="00EA192E">
      <w:pPr>
        <w:rPr>
          <w:rFonts w:ascii="Times New Roman" w:hAnsi="Times New Roman"/>
          <w:iCs/>
          <w:sz w:val="24"/>
          <w:szCs w:val="24"/>
        </w:rPr>
      </w:pPr>
    </w:p>
    <w:p w:rsidR="00EA192E" w:rsidRPr="00EA192E" w:rsidRDefault="00EA192E" w:rsidP="00EA192E">
      <w:pPr>
        <w:jc w:val="center"/>
        <w:rPr>
          <w:rFonts w:ascii="Times New Roman" w:hAnsi="Times New Roman"/>
          <w:b/>
          <w:bCs/>
          <w:iCs/>
          <w:sz w:val="24"/>
          <w:szCs w:val="24"/>
        </w:rPr>
      </w:pPr>
      <w:r w:rsidRPr="00EA192E">
        <w:rPr>
          <w:rFonts w:ascii="Times New Roman" w:hAnsi="Times New Roman"/>
          <w:b/>
          <w:bCs/>
          <w:iCs/>
          <w:sz w:val="24"/>
          <w:szCs w:val="24"/>
        </w:rPr>
        <w:t>II.</w:t>
      </w:r>
    </w:p>
    <w:p w:rsidR="00EA192E" w:rsidRPr="00EA192E" w:rsidRDefault="00EA192E" w:rsidP="00EA192E">
      <w:pPr>
        <w:jc w:val="center"/>
        <w:rPr>
          <w:rFonts w:ascii="Times New Roman" w:hAnsi="Times New Roman"/>
          <w:b/>
          <w:bCs/>
          <w:iCs/>
          <w:sz w:val="24"/>
          <w:szCs w:val="24"/>
        </w:rPr>
      </w:pPr>
      <w:r w:rsidRPr="00EA192E">
        <w:rPr>
          <w:rFonts w:ascii="Times New Roman" w:hAnsi="Times New Roman"/>
          <w:b/>
          <w:bCs/>
          <w:iCs/>
          <w:sz w:val="24"/>
          <w:szCs w:val="24"/>
        </w:rPr>
        <w:t>Předmět dodatku</w:t>
      </w:r>
    </w:p>
    <w:p w:rsidR="00EA192E" w:rsidRPr="00EA192E" w:rsidRDefault="00EA192E" w:rsidP="00EA192E">
      <w:pPr>
        <w:rPr>
          <w:rFonts w:ascii="Times New Roman" w:hAnsi="Times New Roman"/>
          <w:iCs/>
          <w:sz w:val="24"/>
          <w:szCs w:val="24"/>
        </w:rPr>
      </w:pPr>
    </w:p>
    <w:p w:rsidR="00EA192E" w:rsidRPr="00DC162A" w:rsidRDefault="00EA192E" w:rsidP="00DC162A">
      <w:pPr>
        <w:pStyle w:val="Odstavecseseznamem"/>
        <w:numPr>
          <w:ilvl w:val="0"/>
          <w:numId w:val="18"/>
        </w:numPr>
        <w:ind w:left="426" w:hanging="426"/>
        <w:jc w:val="both"/>
        <w:rPr>
          <w:sz w:val="24"/>
          <w:szCs w:val="24"/>
        </w:rPr>
      </w:pPr>
      <w:r w:rsidRPr="00DC162A">
        <w:rPr>
          <w:sz w:val="24"/>
          <w:szCs w:val="24"/>
        </w:rPr>
        <w:t>Smluvní strany se dohodly, že příloha č. 3 příkazní smlouvy se nahrazuje</w:t>
      </w:r>
      <w:r w:rsidRPr="00DC162A">
        <w:rPr>
          <w:color w:val="FF0000"/>
          <w:sz w:val="24"/>
          <w:szCs w:val="24"/>
        </w:rPr>
        <w:t xml:space="preserve"> </w:t>
      </w:r>
      <w:r w:rsidRPr="00DC162A">
        <w:rPr>
          <w:sz w:val="24"/>
          <w:szCs w:val="24"/>
        </w:rPr>
        <w:t>přílohou</w:t>
      </w:r>
      <w:r w:rsidRPr="00DC162A">
        <w:rPr>
          <w:color w:val="FF0000"/>
          <w:sz w:val="24"/>
          <w:szCs w:val="24"/>
        </w:rPr>
        <w:t xml:space="preserve"> </w:t>
      </w:r>
      <w:r w:rsidRPr="00DC162A">
        <w:rPr>
          <w:sz w:val="24"/>
          <w:szCs w:val="24"/>
        </w:rPr>
        <w:t xml:space="preserve">č. </w:t>
      </w:r>
      <w:r w:rsidR="00655683" w:rsidRPr="00DC162A">
        <w:rPr>
          <w:sz w:val="24"/>
          <w:szCs w:val="24"/>
        </w:rPr>
        <w:t>3 ve </w:t>
      </w:r>
      <w:r w:rsidRPr="00DC162A">
        <w:rPr>
          <w:sz w:val="24"/>
          <w:szCs w:val="24"/>
        </w:rPr>
        <w:t>znění přiloženém k tomuto dodatku č. 2 k příkazní smlouvě.</w:t>
      </w:r>
    </w:p>
    <w:p w:rsidR="00EA192E" w:rsidRPr="00EA192E" w:rsidRDefault="00EA192E" w:rsidP="00EA192E">
      <w:pPr>
        <w:jc w:val="both"/>
        <w:rPr>
          <w:rFonts w:ascii="Times New Roman" w:hAnsi="Times New Roman"/>
          <w:sz w:val="24"/>
          <w:szCs w:val="24"/>
        </w:rPr>
      </w:pPr>
    </w:p>
    <w:p w:rsidR="00EA192E" w:rsidRPr="00DC162A" w:rsidRDefault="00EA192E" w:rsidP="00DC162A">
      <w:pPr>
        <w:pStyle w:val="Odstavecseseznamem"/>
        <w:numPr>
          <w:ilvl w:val="0"/>
          <w:numId w:val="18"/>
        </w:numPr>
        <w:ind w:left="426" w:hanging="426"/>
        <w:jc w:val="both"/>
        <w:rPr>
          <w:sz w:val="24"/>
          <w:szCs w:val="24"/>
        </w:rPr>
      </w:pPr>
      <w:r w:rsidRPr="00DC162A">
        <w:rPr>
          <w:sz w:val="24"/>
          <w:szCs w:val="24"/>
        </w:rPr>
        <w:t>Smluvní strany se dohodly, že příkazce udělí příkazníkovi plnou moc ve znění přílohy č. 5 příkazní smlouvy, ve které příkazník určí pět zaměstnanců uvedených v novém znění přílohy č. 3 příkazní smlouvy přiložené k tomuto dodatku č. 2 k příkazní smlouvě, a že tato nová plná moc nahradí stávající nedatovanou plnou moci udělenou příkazcem příkazníkovi po uzavření příkazní smlouvy.</w:t>
      </w:r>
    </w:p>
    <w:p w:rsidR="00EA192E" w:rsidRPr="00EA192E" w:rsidRDefault="00EA192E" w:rsidP="00EA192E">
      <w:pPr>
        <w:rPr>
          <w:rFonts w:ascii="Times New Roman" w:hAnsi="Times New Roman"/>
          <w:iCs/>
          <w:sz w:val="24"/>
          <w:szCs w:val="24"/>
        </w:rPr>
      </w:pPr>
    </w:p>
    <w:p w:rsidR="00EA192E" w:rsidRPr="00EA192E" w:rsidRDefault="00EA192E" w:rsidP="00EA192E">
      <w:pPr>
        <w:jc w:val="center"/>
        <w:rPr>
          <w:rFonts w:ascii="Times New Roman" w:hAnsi="Times New Roman"/>
          <w:b/>
          <w:bCs/>
          <w:iCs/>
          <w:sz w:val="24"/>
          <w:szCs w:val="24"/>
        </w:rPr>
      </w:pPr>
      <w:r w:rsidRPr="00EA192E">
        <w:rPr>
          <w:rFonts w:ascii="Times New Roman" w:hAnsi="Times New Roman"/>
          <w:b/>
          <w:bCs/>
          <w:iCs/>
          <w:sz w:val="24"/>
          <w:szCs w:val="24"/>
        </w:rPr>
        <w:t>III.</w:t>
      </w:r>
    </w:p>
    <w:p w:rsidR="00EA192E" w:rsidRPr="00EA192E" w:rsidRDefault="00EA192E" w:rsidP="00EA192E">
      <w:pPr>
        <w:jc w:val="center"/>
        <w:rPr>
          <w:rFonts w:ascii="Times New Roman" w:hAnsi="Times New Roman"/>
          <w:b/>
          <w:bCs/>
          <w:iCs/>
          <w:sz w:val="24"/>
          <w:szCs w:val="24"/>
        </w:rPr>
      </w:pPr>
      <w:r w:rsidRPr="00EA192E">
        <w:rPr>
          <w:rFonts w:ascii="Times New Roman" w:hAnsi="Times New Roman"/>
          <w:b/>
          <w:bCs/>
          <w:iCs/>
          <w:sz w:val="24"/>
          <w:szCs w:val="24"/>
        </w:rPr>
        <w:t>Závěrečná ustanovení</w:t>
      </w:r>
    </w:p>
    <w:p w:rsidR="00EA192E" w:rsidRPr="00EA192E" w:rsidRDefault="00EA192E" w:rsidP="00EA192E">
      <w:pPr>
        <w:jc w:val="center"/>
        <w:rPr>
          <w:rFonts w:ascii="Times New Roman" w:hAnsi="Times New Roman"/>
          <w:b/>
          <w:bCs/>
          <w:iCs/>
          <w:sz w:val="24"/>
          <w:szCs w:val="24"/>
        </w:rPr>
      </w:pPr>
    </w:p>
    <w:p w:rsidR="00EA192E" w:rsidRPr="00DC162A" w:rsidRDefault="00EA192E" w:rsidP="00DC162A">
      <w:pPr>
        <w:pStyle w:val="Odstavecseseznamem"/>
        <w:numPr>
          <w:ilvl w:val="0"/>
          <w:numId w:val="19"/>
        </w:numPr>
        <w:ind w:left="426" w:hanging="426"/>
        <w:jc w:val="both"/>
        <w:rPr>
          <w:sz w:val="24"/>
          <w:szCs w:val="24"/>
        </w:rPr>
      </w:pPr>
      <w:r w:rsidRPr="00DC162A">
        <w:rPr>
          <w:sz w:val="24"/>
          <w:szCs w:val="24"/>
        </w:rPr>
        <w:t>Dodatek č. 2 k příkazní smlouvě nabývá platnosti dnem podpisu oprávněnými zástupci obou smluvní stran a účinnosti dnem jeho uveřejnění v registru smluv, které zajistí příkazník.</w:t>
      </w:r>
    </w:p>
    <w:p w:rsidR="00EA192E" w:rsidRPr="00EA192E" w:rsidRDefault="00EA192E" w:rsidP="00EA192E">
      <w:pPr>
        <w:jc w:val="both"/>
        <w:rPr>
          <w:rFonts w:ascii="Times New Roman" w:hAnsi="Times New Roman"/>
          <w:sz w:val="24"/>
          <w:szCs w:val="24"/>
        </w:rPr>
      </w:pPr>
    </w:p>
    <w:p w:rsidR="00EA192E" w:rsidRPr="00DC162A" w:rsidRDefault="00EA192E" w:rsidP="00DC162A">
      <w:pPr>
        <w:pStyle w:val="Odstavecseseznamem"/>
        <w:numPr>
          <w:ilvl w:val="0"/>
          <w:numId w:val="19"/>
        </w:numPr>
        <w:ind w:left="426" w:hanging="426"/>
        <w:jc w:val="both"/>
        <w:rPr>
          <w:sz w:val="24"/>
          <w:szCs w:val="24"/>
        </w:rPr>
      </w:pPr>
      <w:r w:rsidRPr="00DC162A">
        <w:rPr>
          <w:sz w:val="24"/>
          <w:szCs w:val="24"/>
        </w:rPr>
        <w:t>Dodatek č. 2 k příkazní smlouvě byl sepsán ve dvou vyhotoveních, z nichž každé má povahu originálu. Pro každou smluvní stranu je určeno jedno vyhotovení.</w:t>
      </w:r>
    </w:p>
    <w:p w:rsidR="00EA192E" w:rsidRPr="00EA192E" w:rsidRDefault="00EA192E" w:rsidP="00EA192E">
      <w:pPr>
        <w:jc w:val="center"/>
        <w:rPr>
          <w:rFonts w:ascii="Times New Roman" w:hAnsi="Times New Roman"/>
          <w:b/>
          <w:bCs/>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jc w:val="both"/>
        <w:rPr>
          <w:rFonts w:ascii="Times New Roman" w:hAnsi="Times New Roman"/>
          <w:b/>
          <w:iCs/>
          <w:sz w:val="24"/>
          <w:szCs w:val="24"/>
        </w:rPr>
      </w:pPr>
      <w:r w:rsidRPr="00EA192E">
        <w:rPr>
          <w:rFonts w:ascii="Times New Roman" w:hAnsi="Times New Roman"/>
          <w:iCs/>
          <w:sz w:val="24"/>
          <w:szCs w:val="24"/>
        </w:rPr>
        <w:t>V Praze dne ……………………</w:t>
      </w:r>
      <w:r w:rsidRPr="00EA192E">
        <w:rPr>
          <w:rFonts w:ascii="Times New Roman" w:hAnsi="Times New Roman"/>
          <w:iCs/>
          <w:sz w:val="24"/>
          <w:szCs w:val="24"/>
        </w:rPr>
        <w:tab/>
      </w:r>
      <w:r w:rsidRPr="00EA192E">
        <w:rPr>
          <w:rFonts w:ascii="Times New Roman" w:hAnsi="Times New Roman"/>
          <w:iCs/>
          <w:sz w:val="24"/>
          <w:szCs w:val="24"/>
        </w:rPr>
        <w:tab/>
      </w:r>
      <w:r w:rsidRPr="00EA192E">
        <w:rPr>
          <w:rFonts w:ascii="Times New Roman" w:hAnsi="Times New Roman"/>
          <w:iCs/>
          <w:sz w:val="24"/>
          <w:szCs w:val="24"/>
        </w:rPr>
        <w:tab/>
      </w:r>
      <w:r w:rsidRPr="00EA192E">
        <w:rPr>
          <w:rFonts w:ascii="Times New Roman" w:hAnsi="Times New Roman"/>
          <w:iCs/>
          <w:sz w:val="24"/>
          <w:szCs w:val="24"/>
        </w:rPr>
        <w:tab/>
        <w:t>V Praze dne ……………………</w:t>
      </w:r>
    </w:p>
    <w:p w:rsidR="00EA192E" w:rsidRPr="00EA192E" w:rsidRDefault="00EA192E" w:rsidP="00EA192E">
      <w:pPr>
        <w:tabs>
          <w:tab w:val="center" w:pos="1620"/>
          <w:tab w:val="center" w:pos="6120"/>
        </w:tabs>
        <w:jc w:val="both"/>
        <w:rPr>
          <w:rFonts w:ascii="Times New Roman" w:hAnsi="Times New Roman"/>
          <w:iCs/>
          <w:sz w:val="24"/>
          <w:szCs w:val="24"/>
        </w:rPr>
      </w:pPr>
    </w:p>
    <w:p w:rsidR="00EA192E" w:rsidRPr="00EA192E" w:rsidRDefault="00EA192E" w:rsidP="00EA192E">
      <w:pPr>
        <w:pStyle w:val="Zkladntext31"/>
        <w:rPr>
          <w:iCs/>
          <w:sz w:val="24"/>
          <w:szCs w:val="24"/>
        </w:rPr>
      </w:pPr>
      <w:r w:rsidRPr="00EA192E">
        <w:rPr>
          <w:iCs/>
          <w:sz w:val="24"/>
          <w:szCs w:val="24"/>
        </w:rPr>
        <w:t>________________________________</w:t>
      </w:r>
      <w:r w:rsidRPr="00EA192E">
        <w:rPr>
          <w:iCs/>
          <w:sz w:val="24"/>
          <w:szCs w:val="24"/>
        </w:rPr>
        <w:tab/>
      </w:r>
      <w:r w:rsidRPr="00EA192E">
        <w:rPr>
          <w:iCs/>
          <w:sz w:val="24"/>
          <w:szCs w:val="24"/>
        </w:rPr>
        <w:tab/>
        <w:t>______________________________</w:t>
      </w:r>
    </w:p>
    <w:p w:rsidR="00EA192E" w:rsidRPr="00EA192E" w:rsidRDefault="00EA192E" w:rsidP="00EA192E">
      <w:pPr>
        <w:pStyle w:val="Zkladntextodsazen"/>
        <w:rPr>
          <w:iCs/>
          <w:szCs w:val="24"/>
        </w:rPr>
      </w:pPr>
      <w:r w:rsidRPr="00EA192E">
        <w:rPr>
          <w:b/>
          <w:iCs/>
          <w:szCs w:val="24"/>
        </w:rPr>
        <w:t>Ing. Ladislav Šedivý</w:t>
      </w:r>
      <w:r w:rsidRPr="00EA192E">
        <w:rPr>
          <w:b/>
          <w:iCs/>
          <w:szCs w:val="24"/>
        </w:rPr>
        <w:tab/>
      </w:r>
      <w:r w:rsidRPr="00EA192E">
        <w:rPr>
          <w:b/>
          <w:iCs/>
          <w:szCs w:val="24"/>
        </w:rPr>
        <w:tab/>
      </w:r>
      <w:r w:rsidRPr="00EA192E">
        <w:rPr>
          <w:b/>
          <w:iCs/>
          <w:szCs w:val="24"/>
        </w:rPr>
        <w:tab/>
      </w:r>
      <w:r w:rsidRPr="00EA192E">
        <w:rPr>
          <w:b/>
          <w:iCs/>
          <w:szCs w:val="24"/>
        </w:rPr>
        <w:tab/>
      </w:r>
      <w:r w:rsidRPr="00EA192E">
        <w:rPr>
          <w:b/>
          <w:iCs/>
          <w:szCs w:val="24"/>
        </w:rPr>
        <w:tab/>
        <w:t>Irena Michalcová</w:t>
      </w:r>
    </w:p>
    <w:p w:rsidR="00EA192E" w:rsidRPr="00EA192E" w:rsidRDefault="00EA192E" w:rsidP="00EA192E">
      <w:pPr>
        <w:pStyle w:val="Zkladntextodsazen"/>
        <w:rPr>
          <w:iCs/>
          <w:szCs w:val="24"/>
        </w:rPr>
      </w:pPr>
      <w:r w:rsidRPr="00EA192E">
        <w:rPr>
          <w:iCs/>
          <w:szCs w:val="24"/>
        </w:rPr>
        <w:t>předseda představenstva</w:t>
      </w:r>
      <w:r w:rsidRPr="00EA192E">
        <w:rPr>
          <w:iCs/>
          <w:szCs w:val="24"/>
        </w:rPr>
        <w:tab/>
      </w:r>
      <w:r w:rsidRPr="00EA192E">
        <w:rPr>
          <w:iCs/>
          <w:szCs w:val="24"/>
        </w:rPr>
        <w:tab/>
      </w:r>
      <w:r w:rsidRPr="00EA192E">
        <w:rPr>
          <w:iCs/>
          <w:szCs w:val="24"/>
        </w:rPr>
        <w:tab/>
      </w:r>
      <w:r w:rsidRPr="00EA192E">
        <w:rPr>
          <w:iCs/>
          <w:szCs w:val="24"/>
        </w:rPr>
        <w:tab/>
      </w:r>
      <w:r w:rsidRPr="00EA192E">
        <w:rPr>
          <w:rStyle w:val="platne"/>
          <w:iCs/>
          <w:szCs w:val="24"/>
        </w:rPr>
        <w:t>starostka městské části Praha 4</w:t>
      </w:r>
    </w:p>
    <w:p w:rsidR="00EA192E" w:rsidRPr="00EA192E" w:rsidRDefault="00EA192E" w:rsidP="00EA192E">
      <w:pPr>
        <w:pStyle w:val="Zkladntextodsazen"/>
        <w:rPr>
          <w:bCs/>
          <w:iCs/>
          <w:szCs w:val="24"/>
        </w:rPr>
      </w:pPr>
      <w:proofErr w:type="spellStart"/>
      <w:r w:rsidRPr="00EA192E">
        <w:rPr>
          <w:bCs/>
          <w:iCs/>
          <w:szCs w:val="24"/>
        </w:rPr>
        <w:t>eIdentity</w:t>
      </w:r>
      <w:proofErr w:type="spellEnd"/>
      <w:r w:rsidRPr="00EA192E">
        <w:rPr>
          <w:bCs/>
          <w:iCs/>
          <w:szCs w:val="24"/>
        </w:rPr>
        <w:t xml:space="preserve"> a.s.</w:t>
      </w:r>
      <w:r w:rsidRPr="00EA192E">
        <w:rPr>
          <w:bCs/>
          <w:iCs/>
          <w:szCs w:val="24"/>
        </w:rPr>
        <w:tab/>
      </w:r>
      <w:r w:rsidRPr="00EA192E">
        <w:rPr>
          <w:bCs/>
          <w:iCs/>
          <w:szCs w:val="24"/>
        </w:rPr>
        <w:tab/>
        <w:t xml:space="preserve">                                                městská část Praha 4</w:t>
      </w:r>
    </w:p>
    <w:p w:rsidR="00EA192E" w:rsidRPr="00EA192E" w:rsidRDefault="00EA192E" w:rsidP="00EA192E">
      <w:pPr>
        <w:jc w:val="right"/>
        <w:rPr>
          <w:rFonts w:ascii="Times New Roman" w:hAnsi="Times New Roman"/>
          <w:b/>
          <w:iCs/>
          <w:sz w:val="24"/>
          <w:szCs w:val="24"/>
        </w:rPr>
      </w:pPr>
      <w:r w:rsidRPr="00EA192E">
        <w:rPr>
          <w:rFonts w:ascii="Times New Roman" w:hAnsi="Times New Roman"/>
          <w:b/>
          <w:iCs/>
          <w:sz w:val="24"/>
          <w:szCs w:val="24"/>
        </w:rPr>
        <w:lastRenderedPageBreak/>
        <w:t>Příloha č. 3</w:t>
      </w:r>
    </w:p>
    <w:p w:rsidR="00EA192E" w:rsidRPr="00EA192E" w:rsidRDefault="00EA192E" w:rsidP="00EA192E">
      <w:pPr>
        <w:pStyle w:val="Zkladntextodsazen"/>
        <w:ind w:left="720" w:hanging="720"/>
        <w:rPr>
          <w:b/>
          <w:iCs/>
          <w:szCs w:val="24"/>
        </w:rPr>
      </w:pPr>
    </w:p>
    <w:p w:rsidR="00EA192E" w:rsidRPr="00EA192E" w:rsidRDefault="00EA192E" w:rsidP="00EA192E">
      <w:pPr>
        <w:pStyle w:val="Zkladntextodsazen"/>
        <w:ind w:left="720" w:hanging="720"/>
        <w:rPr>
          <w:iCs/>
          <w:szCs w:val="24"/>
        </w:rPr>
      </w:pPr>
      <w:r w:rsidRPr="00EA192E">
        <w:rPr>
          <w:iCs/>
          <w:szCs w:val="24"/>
        </w:rPr>
        <w:t>Seznam Operátorů Registračního místa</w:t>
      </w: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r w:rsidRPr="00EA192E">
        <w:rPr>
          <w:rFonts w:ascii="Times New Roman" w:hAnsi="Times New Roman"/>
          <w:iCs/>
          <w:sz w:val="24"/>
          <w:szCs w:val="24"/>
        </w:rPr>
        <w:t>1. Pavel Mizera</w:t>
      </w:r>
    </w:p>
    <w:p w:rsidR="00EA192E" w:rsidRPr="00EA192E" w:rsidRDefault="00EA192E" w:rsidP="00EA192E">
      <w:pPr>
        <w:rPr>
          <w:rFonts w:ascii="Times New Roman" w:hAnsi="Times New Roman"/>
          <w:iCs/>
          <w:sz w:val="24"/>
          <w:szCs w:val="24"/>
        </w:rPr>
      </w:pPr>
      <w:r w:rsidRPr="00EA192E">
        <w:rPr>
          <w:rFonts w:ascii="Times New Roman" w:hAnsi="Times New Roman"/>
          <w:iCs/>
          <w:sz w:val="24"/>
          <w:szCs w:val="24"/>
        </w:rPr>
        <w:t>2. Bc. Martin Schneider</w:t>
      </w:r>
    </w:p>
    <w:p w:rsidR="00EA192E" w:rsidRPr="00EA192E" w:rsidRDefault="00EA192E" w:rsidP="00EA192E">
      <w:pPr>
        <w:rPr>
          <w:rFonts w:ascii="Times New Roman" w:hAnsi="Times New Roman"/>
          <w:iCs/>
          <w:sz w:val="24"/>
          <w:szCs w:val="24"/>
        </w:rPr>
      </w:pPr>
      <w:r w:rsidRPr="00EA192E">
        <w:rPr>
          <w:rFonts w:ascii="Times New Roman" w:hAnsi="Times New Roman"/>
          <w:iCs/>
          <w:sz w:val="24"/>
          <w:szCs w:val="24"/>
        </w:rPr>
        <w:t>3. Pavel Cikánek</w:t>
      </w:r>
    </w:p>
    <w:p w:rsidR="00EA192E" w:rsidRPr="00EA192E" w:rsidRDefault="00EA192E" w:rsidP="00EA192E">
      <w:pPr>
        <w:rPr>
          <w:rFonts w:ascii="Times New Roman" w:hAnsi="Times New Roman"/>
          <w:iCs/>
          <w:sz w:val="24"/>
          <w:szCs w:val="24"/>
        </w:rPr>
      </w:pPr>
      <w:r w:rsidRPr="00EA192E">
        <w:rPr>
          <w:rFonts w:ascii="Times New Roman" w:hAnsi="Times New Roman"/>
          <w:iCs/>
          <w:sz w:val="24"/>
          <w:szCs w:val="24"/>
        </w:rPr>
        <w:t xml:space="preserve">4. Šimon </w:t>
      </w:r>
      <w:proofErr w:type="spellStart"/>
      <w:r w:rsidRPr="00EA192E">
        <w:rPr>
          <w:rFonts w:ascii="Times New Roman" w:hAnsi="Times New Roman"/>
          <w:iCs/>
          <w:sz w:val="24"/>
          <w:szCs w:val="24"/>
        </w:rPr>
        <w:t>Lipár</w:t>
      </w:r>
      <w:proofErr w:type="spellEnd"/>
    </w:p>
    <w:p w:rsidR="00EA192E" w:rsidRPr="00EA192E" w:rsidRDefault="00EA192E" w:rsidP="00EA192E">
      <w:pPr>
        <w:rPr>
          <w:rFonts w:ascii="Times New Roman" w:hAnsi="Times New Roman"/>
          <w:sz w:val="24"/>
          <w:szCs w:val="24"/>
        </w:rPr>
      </w:pPr>
      <w:r w:rsidRPr="00EA192E">
        <w:rPr>
          <w:rFonts w:ascii="Times New Roman" w:hAnsi="Times New Roman"/>
          <w:iCs/>
          <w:sz w:val="24"/>
          <w:szCs w:val="24"/>
        </w:rPr>
        <w:t>5. Mgr. Martin Fíla</w:t>
      </w:r>
    </w:p>
    <w:p w:rsidR="00EA192E" w:rsidRPr="00EA192E" w:rsidRDefault="00EA192E" w:rsidP="00EA192E">
      <w:pPr>
        <w:rPr>
          <w:rFonts w:ascii="Times New Roman" w:hAnsi="Times New Roman"/>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rPr>
          <w:rFonts w:ascii="Times New Roman" w:hAnsi="Times New Roman"/>
          <w:iCs/>
          <w:sz w:val="24"/>
          <w:szCs w:val="24"/>
        </w:rPr>
      </w:pPr>
    </w:p>
    <w:p w:rsidR="00EA192E" w:rsidRPr="00EA192E" w:rsidRDefault="00EA192E" w:rsidP="00EA192E">
      <w:pPr>
        <w:jc w:val="both"/>
        <w:rPr>
          <w:rFonts w:ascii="Times New Roman" w:hAnsi="Times New Roman"/>
          <w:b/>
          <w:iCs/>
          <w:sz w:val="24"/>
          <w:szCs w:val="24"/>
        </w:rPr>
      </w:pPr>
      <w:r w:rsidRPr="00EA192E">
        <w:rPr>
          <w:rFonts w:ascii="Times New Roman" w:hAnsi="Times New Roman"/>
          <w:iCs/>
          <w:sz w:val="24"/>
          <w:szCs w:val="24"/>
        </w:rPr>
        <w:t>V Praze dne ……………………</w:t>
      </w:r>
      <w:r w:rsidRPr="00EA192E">
        <w:rPr>
          <w:rFonts w:ascii="Times New Roman" w:hAnsi="Times New Roman"/>
          <w:iCs/>
          <w:sz w:val="24"/>
          <w:szCs w:val="24"/>
        </w:rPr>
        <w:tab/>
      </w:r>
      <w:r w:rsidRPr="00EA192E">
        <w:rPr>
          <w:rFonts w:ascii="Times New Roman" w:hAnsi="Times New Roman"/>
          <w:iCs/>
          <w:sz w:val="24"/>
          <w:szCs w:val="24"/>
        </w:rPr>
        <w:tab/>
      </w:r>
      <w:r w:rsidRPr="00EA192E">
        <w:rPr>
          <w:rFonts w:ascii="Times New Roman" w:hAnsi="Times New Roman"/>
          <w:iCs/>
          <w:sz w:val="24"/>
          <w:szCs w:val="24"/>
        </w:rPr>
        <w:tab/>
      </w:r>
      <w:r w:rsidRPr="00EA192E">
        <w:rPr>
          <w:rFonts w:ascii="Times New Roman" w:hAnsi="Times New Roman"/>
          <w:iCs/>
          <w:sz w:val="24"/>
          <w:szCs w:val="24"/>
        </w:rPr>
        <w:tab/>
        <w:t>V </w:t>
      </w:r>
      <w:proofErr w:type="gramStart"/>
      <w:r w:rsidRPr="00EA192E">
        <w:rPr>
          <w:rFonts w:ascii="Times New Roman" w:hAnsi="Times New Roman"/>
          <w:iCs/>
          <w:sz w:val="24"/>
          <w:szCs w:val="24"/>
        </w:rPr>
        <w:t>Praze  dne</w:t>
      </w:r>
      <w:proofErr w:type="gramEnd"/>
      <w:r w:rsidRPr="00EA192E">
        <w:rPr>
          <w:rFonts w:ascii="Times New Roman" w:hAnsi="Times New Roman"/>
          <w:iCs/>
          <w:sz w:val="24"/>
          <w:szCs w:val="24"/>
        </w:rPr>
        <w:t xml:space="preserve"> ……………………</w:t>
      </w:r>
    </w:p>
    <w:p w:rsidR="00EA192E" w:rsidRPr="00EA192E" w:rsidRDefault="00EA192E" w:rsidP="00EA192E">
      <w:pPr>
        <w:tabs>
          <w:tab w:val="center" w:pos="1620"/>
          <w:tab w:val="center" w:pos="6120"/>
        </w:tabs>
        <w:jc w:val="both"/>
        <w:rPr>
          <w:rFonts w:ascii="Times New Roman" w:hAnsi="Times New Roman"/>
          <w:iCs/>
          <w:sz w:val="24"/>
          <w:szCs w:val="24"/>
        </w:rPr>
      </w:pPr>
    </w:p>
    <w:p w:rsidR="00EA192E" w:rsidRPr="00EA192E" w:rsidRDefault="00EA192E" w:rsidP="00EA192E">
      <w:pPr>
        <w:tabs>
          <w:tab w:val="center" w:pos="1620"/>
          <w:tab w:val="center" w:pos="6120"/>
        </w:tabs>
        <w:jc w:val="both"/>
        <w:rPr>
          <w:rFonts w:ascii="Times New Roman" w:hAnsi="Times New Roman"/>
          <w:iCs/>
          <w:sz w:val="24"/>
          <w:szCs w:val="24"/>
        </w:rPr>
      </w:pPr>
    </w:p>
    <w:p w:rsidR="00EA192E" w:rsidRPr="00EA192E" w:rsidRDefault="00EA192E" w:rsidP="00EA192E">
      <w:pPr>
        <w:tabs>
          <w:tab w:val="center" w:pos="1620"/>
          <w:tab w:val="center" w:pos="6120"/>
        </w:tabs>
        <w:jc w:val="both"/>
        <w:rPr>
          <w:rFonts w:ascii="Times New Roman" w:hAnsi="Times New Roman"/>
          <w:iCs/>
          <w:sz w:val="24"/>
          <w:szCs w:val="24"/>
        </w:rPr>
      </w:pPr>
    </w:p>
    <w:p w:rsidR="00EA192E" w:rsidRPr="00EA192E" w:rsidRDefault="00EA192E" w:rsidP="00EA192E">
      <w:pPr>
        <w:tabs>
          <w:tab w:val="center" w:pos="1620"/>
          <w:tab w:val="center" w:pos="6120"/>
        </w:tabs>
        <w:jc w:val="both"/>
        <w:rPr>
          <w:rFonts w:ascii="Times New Roman" w:hAnsi="Times New Roman"/>
          <w:iCs/>
          <w:sz w:val="24"/>
          <w:szCs w:val="24"/>
        </w:rPr>
      </w:pPr>
    </w:p>
    <w:p w:rsidR="00EA192E" w:rsidRPr="00EA192E" w:rsidRDefault="00EA192E" w:rsidP="00EA192E">
      <w:pPr>
        <w:pStyle w:val="Zkladntext31"/>
        <w:rPr>
          <w:iCs/>
          <w:sz w:val="24"/>
          <w:szCs w:val="24"/>
        </w:rPr>
      </w:pPr>
    </w:p>
    <w:p w:rsidR="00EA192E" w:rsidRPr="00EA192E" w:rsidRDefault="00EA192E" w:rsidP="00EA192E">
      <w:pPr>
        <w:pStyle w:val="Zkladntext31"/>
        <w:rPr>
          <w:iCs/>
          <w:sz w:val="24"/>
          <w:szCs w:val="24"/>
        </w:rPr>
      </w:pPr>
    </w:p>
    <w:p w:rsidR="00EA192E" w:rsidRPr="0094731B" w:rsidRDefault="00EA192E" w:rsidP="00EA192E">
      <w:pPr>
        <w:pStyle w:val="Zkladntext31"/>
        <w:rPr>
          <w:rFonts w:ascii="Tahoma" w:hAnsi="Tahoma" w:cs="Tahoma"/>
          <w:iCs/>
          <w:sz w:val="20"/>
          <w:szCs w:val="20"/>
        </w:rPr>
      </w:pPr>
      <w:r w:rsidRPr="00EA192E">
        <w:rPr>
          <w:iCs/>
          <w:sz w:val="24"/>
          <w:szCs w:val="24"/>
        </w:rPr>
        <w:t>________________________________</w:t>
      </w:r>
      <w:r w:rsidRPr="00EA192E">
        <w:rPr>
          <w:iCs/>
          <w:sz w:val="24"/>
          <w:szCs w:val="24"/>
        </w:rPr>
        <w:tab/>
      </w:r>
      <w:r w:rsidRPr="00EA192E">
        <w:rPr>
          <w:iCs/>
          <w:sz w:val="24"/>
          <w:szCs w:val="24"/>
        </w:rPr>
        <w:tab/>
        <w:t>_______________________</w:t>
      </w:r>
      <w:r>
        <w:rPr>
          <w:rFonts w:ascii="Tahoma" w:hAnsi="Tahoma" w:cs="Tahoma"/>
          <w:iCs/>
          <w:sz w:val="20"/>
          <w:szCs w:val="20"/>
        </w:rPr>
        <w:t>_______</w:t>
      </w:r>
    </w:p>
    <w:p w:rsidR="00EA192E" w:rsidRPr="001838F5" w:rsidRDefault="00EA192E" w:rsidP="00EA192E">
      <w:pPr>
        <w:pStyle w:val="Zkladntextodsazen"/>
        <w:rPr>
          <w:iCs/>
        </w:rPr>
      </w:pPr>
      <w:r w:rsidRPr="001838F5">
        <w:rPr>
          <w:b/>
          <w:iCs/>
        </w:rPr>
        <w:t>Ing. Ladislav Šedivý</w:t>
      </w:r>
      <w:r w:rsidRPr="001838F5">
        <w:rPr>
          <w:b/>
          <w:iCs/>
        </w:rPr>
        <w:tab/>
      </w:r>
      <w:r w:rsidRPr="001838F5">
        <w:rPr>
          <w:b/>
          <w:iCs/>
        </w:rPr>
        <w:tab/>
      </w:r>
      <w:r w:rsidRPr="001838F5">
        <w:rPr>
          <w:b/>
          <w:iCs/>
        </w:rPr>
        <w:tab/>
      </w:r>
      <w:r w:rsidRPr="001838F5">
        <w:rPr>
          <w:b/>
          <w:iCs/>
        </w:rPr>
        <w:tab/>
      </w:r>
      <w:r w:rsidRPr="001838F5">
        <w:rPr>
          <w:b/>
          <w:iCs/>
        </w:rPr>
        <w:tab/>
        <w:t>Irena Michalcová</w:t>
      </w:r>
    </w:p>
    <w:p w:rsidR="00EA192E" w:rsidRPr="001838F5" w:rsidRDefault="00EA192E" w:rsidP="00EA192E">
      <w:pPr>
        <w:pStyle w:val="Zkladntextodsazen"/>
        <w:rPr>
          <w:iCs/>
        </w:rPr>
      </w:pPr>
      <w:r w:rsidRPr="001838F5">
        <w:rPr>
          <w:iCs/>
        </w:rPr>
        <w:t>předseda představenstva</w:t>
      </w:r>
      <w:r w:rsidRPr="001838F5">
        <w:rPr>
          <w:iCs/>
        </w:rPr>
        <w:tab/>
      </w:r>
      <w:r w:rsidRPr="001838F5">
        <w:rPr>
          <w:iCs/>
        </w:rPr>
        <w:tab/>
      </w:r>
      <w:r w:rsidRPr="001838F5">
        <w:rPr>
          <w:iCs/>
        </w:rPr>
        <w:tab/>
      </w:r>
      <w:r w:rsidRPr="001838F5">
        <w:rPr>
          <w:iCs/>
        </w:rPr>
        <w:tab/>
        <w:t>starostka městské části Praha 4</w:t>
      </w:r>
    </w:p>
    <w:p w:rsidR="00EA192E" w:rsidRPr="001838F5" w:rsidRDefault="00EA192E" w:rsidP="00EA192E">
      <w:pPr>
        <w:pStyle w:val="Zkladntextodsazen"/>
        <w:rPr>
          <w:bCs/>
          <w:iCs/>
        </w:rPr>
      </w:pPr>
      <w:proofErr w:type="spellStart"/>
      <w:r w:rsidRPr="001838F5">
        <w:rPr>
          <w:bCs/>
          <w:iCs/>
        </w:rPr>
        <w:t>eIdentity</w:t>
      </w:r>
      <w:proofErr w:type="spellEnd"/>
      <w:r w:rsidRPr="001838F5">
        <w:rPr>
          <w:bCs/>
          <w:iCs/>
        </w:rPr>
        <w:t xml:space="preserve"> a.s.</w:t>
      </w:r>
      <w:r w:rsidRPr="001838F5">
        <w:rPr>
          <w:bCs/>
          <w:iCs/>
        </w:rPr>
        <w:tab/>
      </w:r>
      <w:r w:rsidRPr="001838F5">
        <w:rPr>
          <w:bCs/>
          <w:iCs/>
        </w:rPr>
        <w:tab/>
        <w:t xml:space="preserve">                                                městská část Praha 4</w:t>
      </w:r>
    </w:p>
    <w:p w:rsidR="00EA192E" w:rsidRPr="001838F5" w:rsidRDefault="00EA192E" w:rsidP="00EA192E">
      <w:pPr>
        <w:pStyle w:val="Zkladntextodsazen"/>
        <w:jc w:val="center"/>
        <w:rPr>
          <w:b/>
          <w:bCs/>
          <w:iCs/>
        </w:rPr>
      </w:pPr>
    </w:p>
    <w:p w:rsidR="00EA192E" w:rsidRPr="0094731B" w:rsidRDefault="00EA192E" w:rsidP="00EA192E">
      <w:pPr>
        <w:pStyle w:val="Zkladntext31"/>
        <w:tabs>
          <w:tab w:val="center" w:pos="1620"/>
          <w:tab w:val="center" w:pos="6521"/>
        </w:tabs>
        <w:rPr>
          <w:rFonts w:ascii="Tahoma" w:hAnsi="Tahoma" w:cs="Tahoma"/>
          <w:iCs/>
          <w:sz w:val="20"/>
          <w:szCs w:val="20"/>
        </w:rPr>
      </w:pPr>
    </w:p>
    <w:p w:rsidR="00EA192E" w:rsidRPr="0094731B" w:rsidRDefault="00EA192E" w:rsidP="00EA192E">
      <w:pPr>
        <w:rPr>
          <w:rFonts w:ascii="Tahoma" w:hAnsi="Tahoma" w:cs="Tahoma"/>
          <w:iCs/>
        </w:rPr>
      </w:pPr>
    </w:p>
    <w:p w:rsidR="00EA192E" w:rsidRDefault="00EA192E" w:rsidP="00EA192E">
      <w:pPr>
        <w:jc w:val="right"/>
        <w:rPr>
          <w:rFonts w:ascii="Tahoma" w:hAnsi="Tahoma" w:cs="Tahoma"/>
          <w:b/>
          <w:iCs/>
        </w:rPr>
      </w:pPr>
    </w:p>
    <w:p w:rsidR="00EA192E" w:rsidRDefault="00EA192E" w:rsidP="00EA192E">
      <w:pPr>
        <w:jc w:val="right"/>
        <w:rPr>
          <w:rFonts w:ascii="Tahoma" w:hAnsi="Tahoma" w:cs="Tahoma"/>
          <w:b/>
          <w:iCs/>
        </w:rPr>
      </w:pPr>
    </w:p>
    <w:p w:rsidR="00EA192E" w:rsidRDefault="00EA192E" w:rsidP="00EA192E">
      <w:pPr>
        <w:jc w:val="right"/>
        <w:rPr>
          <w:rFonts w:ascii="Tahoma" w:hAnsi="Tahoma" w:cs="Tahoma"/>
          <w:b/>
          <w:iCs/>
        </w:rPr>
      </w:pPr>
    </w:p>
    <w:p w:rsidR="00EA192E" w:rsidRDefault="00EA192E" w:rsidP="00EA192E">
      <w:pPr>
        <w:jc w:val="right"/>
        <w:rPr>
          <w:rFonts w:ascii="Tahoma" w:hAnsi="Tahoma" w:cs="Tahoma"/>
          <w:b/>
          <w:iCs/>
        </w:rPr>
      </w:pPr>
    </w:p>
    <w:p w:rsidR="00BD4EE6" w:rsidRDefault="00BD4EE6" w:rsidP="00BD4EE6">
      <w:pPr>
        <w:jc w:val="both"/>
        <w:rPr>
          <w:rFonts w:ascii="Times New Roman" w:hAnsi="Times New Roman"/>
          <w:sz w:val="24"/>
        </w:rPr>
      </w:pPr>
    </w:p>
    <w:p w:rsidR="00BD4EE6" w:rsidRDefault="00BD4EE6" w:rsidP="00BD4EE6">
      <w:pPr>
        <w:jc w:val="both"/>
        <w:rPr>
          <w:rFonts w:ascii="Times New Roman" w:hAnsi="Times New Roman"/>
          <w:sz w:val="24"/>
        </w:rPr>
      </w:pPr>
    </w:p>
    <w:p w:rsidR="00BD4EE6" w:rsidRDefault="00BD4EE6" w:rsidP="00BD4EE6">
      <w:pPr>
        <w:jc w:val="both"/>
        <w:rPr>
          <w:rFonts w:ascii="Times New Roman" w:hAnsi="Times New Roman"/>
          <w:sz w:val="24"/>
        </w:rPr>
      </w:pPr>
    </w:p>
    <w:p w:rsidR="008913AE" w:rsidRPr="00086404" w:rsidRDefault="008913AE" w:rsidP="00BD4EE6">
      <w:pPr>
        <w:jc w:val="both"/>
        <w:rPr>
          <w:rFonts w:ascii="Times New Roman" w:hAnsi="Times New Roman"/>
          <w:sz w:val="24"/>
        </w:rPr>
      </w:pPr>
    </w:p>
    <w:sectPr w:rsidR="008913AE" w:rsidRPr="00086404" w:rsidSect="00534DEA">
      <w:footerReference w:type="default" r:id="rId8"/>
      <w:headerReference w:type="first" r:id="rId9"/>
      <w:footerReference w:type="first" r:id="rId10"/>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5A7F2A">
      <w:rPr>
        <w:noProof/>
        <w:snapToGrid w:val="0"/>
      </w:rPr>
      <w:t>2</w:t>
    </w:r>
    <w:r>
      <w:rPr>
        <w:snapToGrid w:val="0"/>
      </w:rPr>
      <w:fldChar w:fldCharType="end"/>
    </w:r>
    <w:r>
      <w:rPr>
        <w:snapToGrid w:val="0"/>
      </w:rPr>
      <w:t xml:space="preserve"> (celkem </w:t>
    </w:r>
    <w:r w:rsidR="009053E8">
      <w:rPr>
        <w:snapToGrid w:val="0"/>
      </w:rPr>
      <w:t>3</w:t>
    </w:r>
    <w:r>
      <w:rPr>
        <w:snapToGrid w:val="0"/>
      </w:rPr>
      <w:t>)</w:t>
    </w:r>
  </w:p>
  <w:p w:rsidR="00960C0E" w:rsidRDefault="00960C0E">
    <w:pPr>
      <w:pStyle w:val="Zpat"/>
      <w:jc w:val="right"/>
    </w:pPr>
    <w:r>
      <w:t xml:space="preserve">usnesení č. </w:t>
    </w:r>
    <w:r w:rsidR="00B76BF8">
      <w:t>2</w:t>
    </w:r>
    <w:r w:rsidR="00655F0E">
      <w:t>2</w:t>
    </w:r>
    <w:r>
      <w:t>R-</w:t>
    </w:r>
    <w:r w:rsidR="009053E8">
      <w:t>679</w:t>
    </w:r>
    <w:r>
      <w:t>/20</w:t>
    </w:r>
    <w:r w:rsidR="008F2112">
      <w:t>2</w:t>
    </w:r>
    <w:r w:rsidR="006C2846">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5A7F2A">
      <w:rPr>
        <w:noProof/>
        <w:snapToGrid w:val="0"/>
      </w:rPr>
      <w:t>1</w:t>
    </w:r>
    <w:r>
      <w:rPr>
        <w:snapToGrid w:val="0"/>
      </w:rPr>
      <w:fldChar w:fldCharType="end"/>
    </w:r>
    <w:r>
      <w:rPr>
        <w:snapToGrid w:val="0"/>
      </w:rPr>
      <w:t xml:space="preserve"> (celkem </w:t>
    </w:r>
    <w:r w:rsidR="009053E8">
      <w:rPr>
        <w:snapToGrid w:val="0"/>
      </w:rPr>
      <w:t>3</w:t>
    </w:r>
    <w:r>
      <w:rPr>
        <w:snapToGrid w:val="0"/>
      </w:rPr>
      <w:t>)</w:t>
    </w:r>
  </w:p>
  <w:p w:rsidR="00960C0E" w:rsidRDefault="00BE37ED">
    <w:pPr>
      <w:pStyle w:val="Zpat"/>
      <w:jc w:val="right"/>
    </w:pPr>
    <w:r>
      <w:t>usnesení č.</w:t>
    </w:r>
    <w:r w:rsidR="005C54B5">
      <w:t xml:space="preserve"> </w:t>
    </w:r>
    <w:r w:rsidR="00B76BF8">
      <w:t>2</w:t>
    </w:r>
    <w:r w:rsidR="00655F0E">
      <w:t>2</w:t>
    </w:r>
    <w:r w:rsidR="005D1B8B">
      <w:t>R-</w:t>
    </w:r>
    <w:r w:rsidR="009053E8">
      <w:t>679</w:t>
    </w:r>
    <w:r w:rsidR="00960C0E">
      <w:t>/20</w:t>
    </w:r>
    <w:r w:rsidR="008F2112">
      <w:t>2</w:t>
    </w:r>
    <w:r w:rsidR="006C2846">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A"/>
    <w:multiLevelType w:val="singleLevel"/>
    <w:tmpl w:val="B34637CE"/>
    <w:name w:val="WW8Num10"/>
    <w:lvl w:ilvl="0">
      <w:start w:val="1"/>
      <w:numFmt w:val="decimal"/>
      <w:lvlText w:val="%1)"/>
      <w:lvlJc w:val="left"/>
      <w:pPr>
        <w:tabs>
          <w:tab w:val="num" w:pos="1065"/>
        </w:tabs>
        <w:ind w:left="1065" w:hanging="705"/>
      </w:pPr>
      <w:rPr>
        <w:rFonts w:ascii="Times New Roman" w:hAnsi="Times New Roman" w:cs="Times New Roman" w:hint="default"/>
      </w:rPr>
    </w:lvl>
  </w:abstractNum>
  <w:abstractNum w:abstractNumId="2"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435FF0"/>
    <w:multiLevelType w:val="hybridMultilevel"/>
    <w:tmpl w:val="3C0037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35815926"/>
    <w:multiLevelType w:val="hybridMultilevel"/>
    <w:tmpl w:val="39CC99C2"/>
    <w:lvl w:ilvl="0" w:tplc="E3A4C1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402A4406"/>
    <w:multiLevelType w:val="hybridMultilevel"/>
    <w:tmpl w:val="A70E52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4" w15:restartNumberingAfterBreak="0">
    <w:nsid w:val="4C0A7133"/>
    <w:multiLevelType w:val="multilevel"/>
    <w:tmpl w:val="53CC08C8"/>
    <w:lvl w:ilvl="0">
      <w:start w:val="1"/>
      <w:numFmt w:val="decimal"/>
      <w:pStyle w:val="podnadpis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F2845C8"/>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0F06EA"/>
    <w:multiLevelType w:val="hybridMultilevel"/>
    <w:tmpl w:val="640A4F78"/>
    <w:lvl w:ilvl="0" w:tplc="E0D255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17"/>
  </w:num>
  <w:num w:numId="4">
    <w:abstractNumId w:val="8"/>
  </w:num>
  <w:num w:numId="5">
    <w:abstractNumId w:val="10"/>
  </w:num>
  <w:num w:numId="6">
    <w:abstractNumId w:val="6"/>
  </w:num>
  <w:num w:numId="7">
    <w:abstractNumId w:val="2"/>
  </w:num>
  <w:num w:numId="8">
    <w:abstractNumId w:val="3"/>
  </w:num>
  <w:num w:numId="9">
    <w:abstractNumId w:val="4"/>
  </w:num>
  <w:num w:numId="10">
    <w:abstractNumId w:val="12"/>
  </w:num>
  <w:num w:numId="11">
    <w:abstractNumId w:val="1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4"/>
  </w:num>
  <w:num w:numId="15">
    <w:abstractNumId w:val="7"/>
  </w:num>
  <w:num w:numId="16">
    <w:abstractNumId w:val="18"/>
  </w:num>
  <w:num w:numId="17">
    <w:abstractNumId w:val="1"/>
  </w:num>
  <w:num w:numId="18">
    <w:abstractNumId w:val="5"/>
  </w:num>
  <w:num w:numId="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05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5A47"/>
    <w:rsid w:val="0003688F"/>
    <w:rsid w:val="00036F4D"/>
    <w:rsid w:val="00040E93"/>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5AD2"/>
    <w:rsid w:val="00077B8C"/>
    <w:rsid w:val="0008135B"/>
    <w:rsid w:val="00081923"/>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44C6"/>
    <w:rsid w:val="000C5143"/>
    <w:rsid w:val="000C6D49"/>
    <w:rsid w:val="000D2ABC"/>
    <w:rsid w:val="000D2D29"/>
    <w:rsid w:val="000D3863"/>
    <w:rsid w:val="000D471B"/>
    <w:rsid w:val="000D662A"/>
    <w:rsid w:val="000D697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38F5"/>
    <w:rsid w:val="00184ECD"/>
    <w:rsid w:val="00186EF0"/>
    <w:rsid w:val="0019036F"/>
    <w:rsid w:val="00191972"/>
    <w:rsid w:val="00191C23"/>
    <w:rsid w:val="00194033"/>
    <w:rsid w:val="00194190"/>
    <w:rsid w:val="00196F64"/>
    <w:rsid w:val="0019760B"/>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0B76"/>
    <w:rsid w:val="001E277B"/>
    <w:rsid w:val="001E40FA"/>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8637D"/>
    <w:rsid w:val="00291D85"/>
    <w:rsid w:val="002923E3"/>
    <w:rsid w:val="002960C4"/>
    <w:rsid w:val="0029650F"/>
    <w:rsid w:val="0029718C"/>
    <w:rsid w:val="002A0FEA"/>
    <w:rsid w:val="002A138B"/>
    <w:rsid w:val="002A20F9"/>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6DDA"/>
    <w:rsid w:val="002D752A"/>
    <w:rsid w:val="002E5058"/>
    <w:rsid w:val="002F6144"/>
    <w:rsid w:val="002F6607"/>
    <w:rsid w:val="00300872"/>
    <w:rsid w:val="0030681C"/>
    <w:rsid w:val="00311D5D"/>
    <w:rsid w:val="003132FF"/>
    <w:rsid w:val="00320B2A"/>
    <w:rsid w:val="003241F9"/>
    <w:rsid w:val="0032596D"/>
    <w:rsid w:val="003432C5"/>
    <w:rsid w:val="0034381F"/>
    <w:rsid w:val="00345311"/>
    <w:rsid w:val="00347060"/>
    <w:rsid w:val="00352372"/>
    <w:rsid w:val="00353603"/>
    <w:rsid w:val="00356A82"/>
    <w:rsid w:val="003613CD"/>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4DE3"/>
    <w:rsid w:val="004956A4"/>
    <w:rsid w:val="004A0DBB"/>
    <w:rsid w:val="004A1B1F"/>
    <w:rsid w:val="004A5CE1"/>
    <w:rsid w:val="004A71D0"/>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5E68"/>
    <w:rsid w:val="00586526"/>
    <w:rsid w:val="00587BB3"/>
    <w:rsid w:val="00590C23"/>
    <w:rsid w:val="00591B5A"/>
    <w:rsid w:val="00592CFE"/>
    <w:rsid w:val="005956DB"/>
    <w:rsid w:val="00595F7B"/>
    <w:rsid w:val="00596A6D"/>
    <w:rsid w:val="00597A1C"/>
    <w:rsid w:val="00597B68"/>
    <w:rsid w:val="005A2A5F"/>
    <w:rsid w:val="005A3CA0"/>
    <w:rsid w:val="005A3D32"/>
    <w:rsid w:val="005A50A9"/>
    <w:rsid w:val="005A5393"/>
    <w:rsid w:val="005A5466"/>
    <w:rsid w:val="005A7F2A"/>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5683"/>
    <w:rsid w:val="00655F0E"/>
    <w:rsid w:val="00656D95"/>
    <w:rsid w:val="006576A5"/>
    <w:rsid w:val="0065792F"/>
    <w:rsid w:val="00662D19"/>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62F"/>
    <w:rsid w:val="006B1EF3"/>
    <w:rsid w:val="006B352F"/>
    <w:rsid w:val="006B368A"/>
    <w:rsid w:val="006B3E24"/>
    <w:rsid w:val="006C153D"/>
    <w:rsid w:val="006C1B04"/>
    <w:rsid w:val="006C2846"/>
    <w:rsid w:val="006C2956"/>
    <w:rsid w:val="006C2C77"/>
    <w:rsid w:val="006C3025"/>
    <w:rsid w:val="006C38B4"/>
    <w:rsid w:val="006C6268"/>
    <w:rsid w:val="006C6A56"/>
    <w:rsid w:val="006D043E"/>
    <w:rsid w:val="006D1027"/>
    <w:rsid w:val="006D2CF2"/>
    <w:rsid w:val="006D2DA7"/>
    <w:rsid w:val="006D2FD3"/>
    <w:rsid w:val="006D4C08"/>
    <w:rsid w:val="006D7732"/>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1D97"/>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60B"/>
    <w:rsid w:val="007C5B61"/>
    <w:rsid w:val="007C71D1"/>
    <w:rsid w:val="007D1D7A"/>
    <w:rsid w:val="007D236D"/>
    <w:rsid w:val="007D2CE2"/>
    <w:rsid w:val="007D385A"/>
    <w:rsid w:val="007D38C9"/>
    <w:rsid w:val="007D3C51"/>
    <w:rsid w:val="007D4147"/>
    <w:rsid w:val="007D5EC2"/>
    <w:rsid w:val="007D69AB"/>
    <w:rsid w:val="007D7DED"/>
    <w:rsid w:val="007E081C"/>
    <w:rsid w:val="007E150B"/>
    <w:rsid w:val="007E2CC6"/>
    <w:rsid w:val="007E3861"/>
    <w:rsid w:val="007E51BE"/>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66F81"/>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537A"/>
    <w:rsid w:val="008A7D38"/>
    <w:rsid w:val="008B12A1"/>
    <w:rsid w:val="008B136F"/>
    <w:rsid w:val="008B3EBB"/>
    <w:rsid w:val="008B78AB"/>
    <w:rsid w:val="008B7A2B"/>
    <w:rsid w:val="008C0ECC"/>
    <w:rsid w:val="008C48F8"/>
    <w:rsid w:val="008C57E5"/>
    <w:rsid w:val="008C6211"/>
    <w:rsid w:val="008D4AB8"/>
    <w:rsid w:val="008D7AA8"/>
    <w:rsid w:val="008E2D18"/>
    <w:rsid w:val="008E2F54"/>
    <w:rsid w:val="008E507C"/>
    <w:rsid w:val="008E69BA"/>
    <w:rsid w:val="008F2112"/>
    <w:rsid w:val="008F2183"/>
    <w:rsid w:val="008F5477"/>
    <w:rsid w:val="008F5B0E"/>
    <w:rsid w:val="009053E8"/>
    <w:rsid w:val="00906250"/>
    <w:rsid w:val="00907ECB"/>
    <w:rsid w:val="00910A7C"/>
    <w:rsid w:val="009147C2"/>
    <w:rsid w:val="00914E9D"/>
    <w:rsid w:val="0091635B"/>
    <w:rsid w:val="00916755"/>
    <w:rsid w:val="009220A4"/>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7490"/>
    <w:rsid w:val="00981658"/>
    <w:rsid w:val="009816A0"/>
    <w:rsid w:val="0098764E"/>
    <w:rsid w:val="009953AA"/>
    <w:rsid w:val="00996454"/>
    <w:rsid w:val="00997790"/>
    <w:rsid w:val="009A040B"/>
    <w:rsid w:val="009A0719"/>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7851"/>
    <w:rsid w:val="00A57C3E"/>
    <w:rsid w:val="00A649B3"/>
    <w:rsid w:val="00A70832"/>
    <w:rsid w:val="00A732E8"/>
    <w:rsid w:val="00A74E79"/>
    <w:rsid w:val="00A77FB1"/>
    <w:rsid w:val="00A815CB"/>
    <w:rsid w:val="00A818FF"/>
    <w:rsid w:val="00A81D51"/>
    <w:rsid w:val="00A82222"/>
    <w:rsid w:val="00A87E04"/>
    <w:rsid w:val="00A91CE4"/>
    <w:rsid w:val="00AA195C"/>
    <w:rsid w:val="00AA2E50"/>
    <w:rsid w:val="00AA6A1A"/>
    <w:rsid w:val="00AB6983"/>
    <w:rsid w:val="00AB6E7B"/>
    <w:rsid w:val="00AC09CF"/>
    <w:rsid w:val="00AC4022"/>
    <w:rsid w:val="00AC686D"/>
    <w:rsid w:val="00AD033C"/>
    <w:rsid w:val="00AD250B"/>
    <w:rsid w:val="00AD3366"/>
    <w:rsid w:val="00AD6B43"/>
    <w:rsid w:val="00AE2CE4"/>
    <w:rsid w:val="00AE52B7"/>
    <w:rsid w:val="00AE7C5F"/>
    <w:rsid w:val="00AF148A"/>
    <w:rsid w:val="00AF1836"/>
    <w:rsid w:val="00AF2423"/>
    <w:rsid w:val="00AF5C4B"/>
    <w:rsid w:val="00B02167"/>
    <w:rsid w:val="00B065B5"/>
    <w:rsid w:val="00B07DDD"/>
    <w:rsid w:val="00B111D4"/>
    <w:rsid w:val="00B11B6B"/>
    <w:rsid w:val="00B15656"/>
    <w:rsid w:val="00B20BB8"/>
    <w:rsid w:val="00B21051"/>
    <w:rsid w:val="00B216FF"/>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7984"/>
    <w:rsid w:val="00B607F1"/>
    <w:rsid w:val="00B6190C"/>
    <w:rsid w:val="00B63A0F"/>
    <w:rsid w:val="00B651E5"/>
    <w:rsid w:val="00B65D09"/>
    <w:rsid w:val="00B71AD9"/>
    <w:rsid w:val="00B722F3"/>
    <w:rsid w:val="00B73A6A"/>
    <w:rsid w:val="00B75D1A"/>
    <w:rsid w:val="00B76BF8"/>
    <w:rsid w:val="00B77E15"/>
    <w:rsid w:val="00B8319D"/>
    <w:rsid w:val="00B84FC0"/>
    <w:rsid w:val="00B92F0F"/>
    <w:rsid w:val="00B95FAE"/>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D41"/>
    <w:rsid w:val="00BD4EE6"/>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3FA2"/>
    <w:rsid w:val="00C256DE"/>
    <w:rsid w:val="00C26311"/>
    <w:rsid w:val="00C33CFF"/>
    <w:rsid w:val="00C34122"/>
    <w:rsid w:val="00C35130"/>
    <w:rsid w:val="00C360FA"/>
    <w:rsid w:val="00C36768"/>
    <w:rsid w:val="00C37002"/>
    <w:rsid w:val="00C402E0"/>
    <w:rsid w:val="00C41A91"/>
    <w:rsid w:val="00C41D15"/>
    <w:rsid w:val="00C41D61"/>
    <w:rsid w:val="00C420D4"/>
    <w:rsid w:val="00C44712"/>
    <w:rsid w:val="00C45AE4"/>
    <w:rsid w:val="00C4719F"/>
    <w:rsid w:val="00C5037A"/>
    <w:rsid w:val="00C51C73"/>
    <w:rsid w:val="00C52A4F"/>
    <w:rsid w:val="00C52C26"/>
    <w:rsid w:val="00C53E0F"/>
    <w:rsid w:val="00C577B1"/>
    <w:rsid w:val="00C625BD"/>
    <w:rsid w:val="00C711AC"/>
    <w:rsid w:val="00C72791"/>
    <w:rsid w:val="00C74BB7"/>
    <w:rsid w:val="00C75948"/>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E77A9"/>
    <w:rsid w:val="00CF09A0"/>
    <w:rsid w:val="00CF42C3"/>
    <w:rsid w:val="00CF44F6"/>
    <w:rsid w:val="00CF717C"/>
    <w:rsid w:val="00D04DED"/>
    <w:rsid w:val="00D0545A"/>
    <w:rsid w:val="00D06001"/>
    <w:rsid w:val="00D10239"/>
    <w:rsid w:val="00D1070E"/>
    <w:rsid w:val="00D13BED"/>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162A"/>
    <w:rsid w:val="00DC32DA"/>
    <w:rsid w:val="00DC41FE"/>
    <w:rsid w:val="00DC4743"/>
    <w:rsid w:val="00DC7C92"/>
    <w:rsid w:val="00DD0A8B"/>
    <w:rsid w:val="00DD1FF7"/>
    <w:rsid w:val="00DD3E38"/>
    <w:rsid w:val="00DD3F24"/>
    <w:rsid w:val="00DD4759"/>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192E"/>
    <w:rsid w:val="00EA3690"/>
    <w:rsid w:val="00EA5904"/>
    <w:rsid w:val="00EA6E87"/>
    <w:rsid w:val="00EA78F2"/>
    <w:rsid w:val="00EB03A6"/>
    <w:rsid w:val="00EB101E"/>
    <w:rsid w:val="00EB3395"/>
    <w:rsid w:val="00EB3AFE"/>
    <w:rsid w:val="00EB7CAD"/>
    <w:rsid w:val="00EB7EF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1150"/>
    <w:rsid w:val="00F97704"/>
    <w:rsid w:val="00F97A2F"/>
    <w:rsid w:val="00FA0FFC"/>
    <w:rsid w:val="00FA166B"/>
    <w:rsid w:val="00FA1810"/>
    <w:rsid w:val="00FA367D"/>
    <w:rsid w:val="00FB06D6"/>
    <w:rsid w:val="00FB167C"/>
    <w:rsid w:val="00FB358F"/>
    <w:rsid w:val="00FB5734"/>
    <w:rsid w:val="00FB78D7"/>
    <w:rsid w:val="00FC3B15"/>
    <w:rsid w:val="00FC509D"/>
    <w:rsid w:val="00FD0A17"/>
    <w:rsid w:val="00FD2503"/>
    <w:rsid w:val="00FD26C5"/>
    <w:rsid w:val="00FD26C8"/>
    <w:rsid w:val="00FD7229"/>
    <w:rsid w:val="00FD73A7"/>
    <w:rsid w:val="00FD7A31"/>
    <w:rsid w:val="00FD7B92"/>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5185"/>
    <o:shapelayout v:ext="edit">
      <o:idmap v:ext="edit" data="1"/>
    </o:shapelayout>
  </w:shapeDefaults>
  <w:decimalSymbol w:val=","/>
  <w:listSeparator w:val=";"/>
  <w15:docId w15:val="{3DDDEB29-09BE-4A97-8115-58C28F1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uiPriority w:val="10"/>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uiPriority w:val="10"/>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 w:type="paragraph" w:customStyle="1" w:styleId="podnadpis2">
    <w:name w:val="podnadpis2"/>
    <w:basedOn w:val="Normln"/>
    <w:rsid w:val="0028637D"/>
    <w:pPr>
      <w:numPr>
        <w:numId w:val="14"/>
      </w:numPr>
      <w:spacing w:after="360" w:line="360" w:lineRule="auto"/>
      <w:jc w:val="both"/>
    </w:pPr>
    <w:rPr>
      <w:rFonts w:cs="Arial"/>
      <w:caps/>
    </w:rPr>
  </w:style>
  <w:style w:type="character" w:customStyle="1" w:styleId="platne">
    <w:name w:val="platne"/>
    <w:rsid w:val="00EA192E"/>
  </w:style>
  <w:style w:type="paragraph" w:customStyle="1" w:styleId="Zkladntext31">
    <w:name w:val="Základní text 31"/>
    <w:basedOn w:val="Normln"/>
    <w:rsid w:val="00EA192E"/>
    <w:pPr>
      <w:suppressAutoHyphens/>
      <w:spacing w:after="120"/>
    </w:pPr>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6956-EB78-4C90-87FB-864EA641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2022-10-20T07:19:00Z</cp:lastPrinted>
  <dcterms:created xsi:type="dcterms:W3CDTF">2022-10-20T08:35:00Z</dcterms:created>
  <dcterms:modified xsi:type="dcterms:W3CDTF">2022-10-20T08:35:00Z</dcterms:modified>
</cp:coreProperties>
</file>